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E7" w:rsidRDefault="003969E7">
      <w:pPr>
        <w:rPr>
          <w:rFonts w:hint="eastAsia"/>
        </w:rPr>
      </w:pPr>
    </w:p>
    <w:p w:rsidR="00DB1A99" w:rsidRPr="00DB1A99" w:rsidRDefault="00DB1A99" w:rsidP="00DB1A99">
      <w:pPr>
        <w:jc w:val="center"/>
        <w:rPr>
          <w:rFonts w:hint="eastAsia"/>
          <w:b/>
          <w:sz w:val="28"/>
          <w:szCs w:val="28"/>
        </w:rPr>
      </w:pPr>
      <w:r w:rsidRPr="00DB1A99">
        <w:rPr>
          <w:rFonts w:hint="eastAsia"/>
          <w:b/>
          <w:sz w:val="28"/>
          <w:szCs w:val="28"/>
        </w:rPr>
        <w:t>报销附件一览表</w:t>
      </w: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3119"/>
        <w:gridCol w:w="4161"/>
      </w:tblGrid>
      <w:tr w:rsidR="00DB1A99" w:rsidRPr="008A5CE2" w:rsidTr="00DB1A99">
        <w:trPr>
          <w:trHeight w:val="472"/>
        </w:trPr>
        <w:tc>
          <w:tcPr>
            <w:tcW w:w="1134" w:type="dxa"/>
            <w:vAlign w:val="center"/>
          </w:tcPr>
          <w:p w:rsidR="00DB1A99" w:rsidRPr="008A5CE2" w:rsidRDefault="00DB1A99" w:rsidP="002A0A92">
            <w:pPr>
              <w:jc w:val="center"/>
              <w:rPr>
                <w:b/>
              </w:rPr>
            </w:pPr>
            <w:r w:rsidRPr="008A5CE2">
              <w:rPr>
                <w:rFonts w:hint="eastAsia"/>
                <w:b/>
              </w:rPr>
              <w:t>报销内容</w:t>
            </w:r>
          </w:p>
        </w:tc>
        <w:tc>
          <w:tcPr>
            <w:tcW w:w="3119" w:type="dxa"/>
            <w:vAlign w:val="center"/>
          </w:tcPr>
          <w:p w:rsidR="00DB1A99" w:rsidRPr="008A5CE2" w:rsidRDefault="00DB1A99" w:rsidP="002A0A92">
            <w:pPr>
              <w:jc w:val="center"/>
              <w:rPr>
                <w:b/>
              </w:rPr>
            </w:pPr>
            <w:r w:rsidRPr="008A5CE2">
              <w:rPr>
                <w:rFonts w:hint="eastAsia"/>
                <w:b/>
              </w:rPr>
              <w:t>附件</w:t>
            </w:r>
          </w:p>
        </w:tc>
        <w:tc>
          <w:tcPr>
            <w:tcW w:w="4161" w:type="dxa"/>
            <w:vAlign w:val="center"/>
          </w:tcPr>
          <w:p w:rsidR="00DB1A99" w:rsidRPr="008A5CE2" w:rsidRDefault="00DB1A99" w:rsidP="002A0A92">
            <w:pPr>
              <w:jc w:val="center"/>
              <w:rPr>
                <w:b/>
              </w:rPr>
            </w:pPr>
            <w:r w:rsidRPr="008A5CE2">
              <w:rPr>
                <w:rFonts w:hint="eastAsia"/>
                <w:b/>
              </w:rPr>
              <w:t>要点提示</w:t>
            </w:r>
          </w:p>
        </w:tc>
      </w:tr>
      <w:tr w:rsidR="00DB1A99" w:rsidRPr="00AD1FE8" w:rsidTr="00DB1A99">
        <w:tc>
          <w:tcPr>
            <w:tcW w:w="1134" w:type="dxa"/>
            <w:vAlign w:val="center"/>
          </w:tcPr>
          <w:p w:rsidR="00DB1A99" w:rsidRPr="00AD1FE8" w:rsidRDefault="00DB1A99" w:rsidP="002A0A92">
            <w:r w:rsidRPr="00AD1FE8">
              <w:rPr>
                <w:rFonts w:hint="eastAsia"/>
              </w:rPr>
              <w:t>打车费</w:t>
            </w:r>
            <w:r w:rsidRPr="00AD1FE8">
              <w:t xml:space="preserve"> </w:t>
            </w:r>
          </w:p>
        </w:tc>
        <w:tc>
          <w:tcPr>
            <w:tcW w:w="3119" w:type="dxa"/>
          </w:tcPr>
          <w:p w:rsidR="00DB1A99" w:rsidRPr="00AD1FE8" w:rsidRDefault="00DB1A99" w:rsidP="002A0A92">
            <w:pPr>
              <w:numPr>
                <w:ilvl w:val="0"/>
                <w:numId w:val="1"/>
              </w:numPr>
            </w:pPr>
            <w:r w:rsidRPr="00AD1FE8">
              <w:rPr>
                <w:rFonts w:hint="eastAsia"/>
              </w:rPr>
              <w:t>出租车票</w:t>
            </w:r>
          </w:p>
          <w:p w:rsidR="00DB1A99" w:rsidRPr="00AD1FE8" w:rsidRDefault="00DB1A99" w:rsidP="002A0A92">
            <w:pPr>
              <w:numPr>
                <w:ilvl w:val="0"/>
                <w:numId w:val="1"/>
              </w:numPr>
            </w:pPr>
            <w:r w:rsidRPr="00AD1FE8">
              <w:rPr>
                <w:rFonts w:hint="eastAsia"/>
              </w:rPr>
              <w:t>网约车发票及行程单</w:t>
            </w:r>
            <w:r w:rsidRPr="00AD1FE8">
              <w:t xml:space="preserve"> </w:t>
            </w:r>
          </w:p>
        </w:tc>
        <w:tc>
          <w:tcPr>
            <w:tcW w:w="4161" w:type="dxa"/>
          </w:tcPr>
          <w:p w:rsidR="00DB1A99" w:rsidRPr="00AD1FE8" w:rsidRDefault="00DB1A99" w:rsidP="002A0A92">
            <w:pPr>
              <w:numPr>
                <w:ilvl w:val="0"/>
                <w:numId w:val="1"/>
              </w:numPr>
            </w:pPr>
            <w:r w:rsidRPr="00AD1FE8">
              <w:rPr>
                <w:rFonts w:hint="eastAsia"/>
              </w:rPr>
              <w:t>出租车票上下两个章齐全</w:t>
            </w:r>
            <w:r w:rsidRPr="00AD1FE8">
              <w:t xml:space="preserve"> </w:t>
            </w:r>
          </w:p>
          <w:p w:rsidR="00DB1A99" w:rsidRPr="00AD1FE8" w:rsidRDefault="00DB1A99" w:rsidP="002A0A92">
            <w:pPr>
              <w:numPr>
                <w:ilvl w:val="0"/>
                <w:numId w:val="1"/>
              </w:numPr>
            </w:pPr>
            <w:r w:rsidRPr="00AD1FE8">
              <w:rPr>
                <w:rFonts w:hint="eastAsia"/>
              </w:rPr>
              <w:t>车票连号原则上不予报销</w:t>
            </w:r>
            <w:r w:rsidRPr="00AD1FE8">
              <w:t xml:space="preserve"> </w:t>
            </w:r>
          </w:p>
          <w:p w:rsidR="00DB1A99" w:rsidRPr="00AD1FE8" w:rsidRDefault="00DB1A99" w:rsidP="002A0A92">
            <w:pPr>
              <w:numPr>
                <w:ilvl w:val="0"/>
                <w:numId w:val="1"/>
              </w:numPr>
            </w:pPr>
            <w:r w:rsidRPr="00AD1FE8">
              <w:rPr>
                <w:rFonts w:hint="eastAsia"/>
              </w:rPr>
              <w:t>网约车报销出行地点应为天津市内</w:t>
            </w:r>
            <w:r w:rsidRPr="00AD1FE8">
              <w:t xml:space="preserve"> </w:t>
            </w:r>
          </w:p>
        </w:tc>
      </w:tr>
      <w:tr w:rsidR="00DB1A99" w:rsidRPr="00AD1FE8" w:rsidTr="00DB1A99">
        <w:tc>
          <w:tcPr>
            <w:tcW w:w="1134" w:type="dxa"/>
            <w:vAlign w:val="center"/>
          </w:tcPr>
          <w:p w:rsidR="00DB1A99" w:rsidRPr="00AD1FE8" w:rsidRDefault="00DB1A99" w:rsidP="002A0A92">
            <w:r w:rsidRPr="00AD1FE8">
              <w:rPr>
                <w:rFonts w:hint="eastAsia"/>
              </w:rPr>
              <w:t>市内交通费</w:t>
            </w:r>
          </w:p>
        </w:tc>
        <w:tc>
          <w:tcPr>
            <w:tcW w:w="3119" w:type="dxa"/>
          </w:tcPr>
          <w:p w:rsidR="00DB1A99" w:rsidRPr="00AD1FE8" w:rsidRDefault="00DB1A99" w:rsidP="002A0A92">
            <w:pPr>
              <w:numPr>
                <w:ilvl w:val="0"/>
                <w:numId w:val="2"/>
              </w:numPr>
            </w:pPr>
            <w:r w:rsidRPr="00AD1FE8">
              <w:rPr>
                <w:rFonts w:hint="eastAsia"/>
              </w:rPr>
              <w:t>地铁发票、公交车票</w:t>
            </w:r>
            <w:r w:rsidRPr="00AD1FE8">
              <w:t xml:space="preserve"> </w:t>
            </w:r>
          </w:p>
          <w:p w:rsidR="00DB1A99" w:rsidRPr="00AD1FE8" w:rsidRDefault="00DB1A99" w:rsidP="002A0A92">
            <w:pPr>
              <w:numPr>
                <w:ilvl w:val="0"/>
                <w:numId w:val="2"/>
              </w:numPr>
            </w:pPr>
            <w:r w:rsidRPr="00AD1FE8">
              <w:rPr>
                <w:rFonts w:hint="eastAsia"/>
              </w:rPr>
              <w:t>《市内交通报销汇总表》</w:t>
            </w:r>
            <w:r w:rsidRPr="00AD1FE8">
              <w:t xml:space="preserve"> </w:t>
            </w:r>
          </w:p>
        </w:tc>
        <w:tc>
          <w:tcPr>
            <w:tcW w:w="4161" w:type="dxa"/>
          </w:tcPr>
          <w:p w:rsidR="00DB1A99" w:rsidRPr="00AD1FE8" w:rsidRDefault="00DB1A99" w:rsidP="002A0A92">
            <w:pPr>
              <w:numPr>
                <w:ilvl w:val="0"/>
                <w:numId w:val="2"/>
              </w:numPr>
            </w:pPr>
            <w:r w:rsidRPr="00AD1FE8">
              <w:rPr>
                <w:rFonts w:hint="eastAsia"/>
              </w:rPr>
              <w:t>《市内交通报销汇总表》内人员、任务要清晰明确</w:t>
            </w:r>
            <w:r w:rsidRPr="00AD1FE8">
              <w:t xml:space="preserve"> </w:t>
            </w:r>
          </w:p>
          <w:p w:rsidR="00DB1A99" w:rsidRPr="00AD1FE8" w:rsidRDefault="00DB1A99" w:rsidP="002A0A92">
            <w:pPr>
              <w:numPr>
                <w:ilvl w:val="0"/>
                <w:numId w:val="2"/>
              </w:numPr>
            </w:pPr>
            <w:r w:rsidRPr="00AD1FE8">
              <w:rPr>
                <w:rFonts w:hint="eastAsia"/>
              </w:rPr>
              <w:t>《市内交通报销汇总表》内公出地点填写要具体</w:t>
            </w:r>
            <w:r w:rsidRPr="00AD1FE8">
              <w:t xml:space="preserve"> </w:t>
            </w:r>
          </w:p>
        </w:tc>
      </w:tr>
      <w:tr w:rsidR="00DB1A99" w:rsidRPr="00AD1FE8" w:rsidTr="00DB1A99">
        <w:tc>
          <w:tcPr>
            <w:tcW w:w="1134" w:type="dxa"/>
            <w:vAlign w:val="center"/>
          </w:tcPr>
          <w:p w:rsidR="00DB1A99" w:rsidRPr="00AD1FE8" w:rsidRDefault="00DB1A99" w:rsidP="002A0A92">
            <w:r w:rsidRPr="00AD1FE8">
              <w:rPr>
                <w:rFonts w:hint="eastAsia"/>
              </w:rPr>
              <w:t>差旅费</w:t>
            </w:r>
            <w:r w:rsidRPr="00AD1FE8">
              <w:t xml:space="preserve"> </w:t>
            </w:r>
          </w:p>
        </w:tc>
        <w:tc>
          <w:tcPr>
            <w:tcW w:w="3119" w:type="dxa"/>
          </w:tcPr>
          <w:p w:rsidR="00DB1A99" w:rsidRPr="00AD1FE8" w:rsidRDefault="00DB1A99" w:rsidP="002A0A92">
            <w:pPr>
              <w:numPr>
                <w:ilvl w:val="0"/>
                <w:numId w:val="3"/>
              </w:numPr>
            </w:pPr>
            <w:r w:rsidRPr="00AD1FE8">
              <w:rPr>
                <w:rFonts w:hint="eastAsia"/>
              </w:rPr>
              <w:t>火车票</w:t>
            </w:r>
            <w:r w:rsidRPr="00AD1FE8">
              <w:t>/</w:t>
            </w:r>
            <w:r w:rsidRPr="00AD1FE8">
              <w:rPr>
                <w:rFonts w:hint="eastAsia"/>
              </w:rPr>
              <w:t>飞机票</w:t>
            </w:r>
            <w:r w:rsidRPr="00AD1FE8">
              <w:t>/</w:t>
            </w:r>
            <w:r w:rsidRPr="00AD1FE8">
              <w:rPr>
                <w:rFonts w:hint="eastAsia"/>
              </w:rPr>
              <w:t>汽车票等</w:t>
            </w:r>
            <w:r w:rsidRPr="00AD1FE8">
              <w:t xml:space="preserve"> </w:t>
            </w:r>
          </w:p>
          <w:p w:rsidR="00DB1A99" w:rsidRPr="00AD1FE8" w:rsidRDefault="00DB1A99" w:rsidP="002A0A92">
            <w:pPr>
              <w:numPr>
                <w:ilvl w:val="0"/>
                <w:numId w:val="3"/>
              </w:numPr>
            </w:pPr>
            <w:r w:rsidRPr="00AD1FE8">
              <w:rPr>
                <w:rFonts w:hint="eastAsia"/>
              </w:rPr>
              <w:t>住宿发票、会议或培训发票等</w:t>
            </w:r>
          </w:p>
          <w:p w:rsidR="00DB1A99" w:rsidRPr="00AD1FE8" w:rsidRDefault="00DB1A99" w:rsidP="002A0A92">
            <w:pPr>
              <w:numPr>
                <w:ilvl w:val="0"/>
                <w:numId w:val="3"/>
              </w:numPr>
            </w:pPr>
            <w:r w:rsidRPr="00AD1FE8">
              <w:rPr>
                <w:rFonts w:hint="eastAsia"/>
              </w:rPr>
              <w:t>支付记录</w:t>
            </w:r>
            <w:r w:rsidRPr="00AD1FE8">
              <w:t xml:space="preserve"> </w:t>
            </w:r>
          </w:p>
        </w:tc>
        <w:tc>
          <w:tcPr>
            <w:tcW w:w="4161" w:type="dxa"/>
          </w:tcPr>
          <w:p w:rsidR="00DB1A99" w:rsidRPr="00AD1FE8" w:rsidRDefault="00DB1A99" w:rsidP="002A0A92">
            <w:pPr>
              <w:numPr>
                <w:ilvl w:val="0"/>
                <w:numId w:val="3"/>
              </w:numPr>
            </w:pPr>
            <w:r w:rsidRPr="00AD1FE8">
              <w:rPr>
                <w:rFonts w:hint="eastAsia"/>
              </w:rPr>
              <w:t>参加会议或培训产生的差旅费，报销时需提供会议或培训通知（加盖会议</w:t>
            </w:r>
            <w:r w:rsidRPr="00AD1FE8">
              <w:t>/</w:t>
            </w:r>
            <w:r w:rsidRPr="00AD1FE8">
              <w:rPr>
                <w:rFonts w:hint="eastAsia"/>
              </w:rPr>
              <w:t>培训主办方公章）</w:t>
            </w:r>
            <w:r w:rsidRPr="00AD1FE8">
              <w:t xml:space="preserve"> </w:t>
            </w:r>
          </w:p>
          <w:p w:rsidR="00DB1A99" w:rsidRPr="00AD1FE8" w:rsidRDefault="00DB1A99" w:rsidP="002A0A92">
            <w:pPr>
              <w:numPr>
                <w:ilvl w:val="0"/>
                <w:numId w:val="3"/>
              </w:numPr>
            </w:pPr>
            <w:r w:rsidRPr="00AD1FE8">
              <w:rPr>
                <w:rFonts w:hint="eastAsia"/>
              </w:rPr>
              <w:t>飞机发票、住宿发票内容要具体完整</w:t>
            </w:r>
            <w:r w:rsidRPr="00AD1FE8">
              <w:t xml:space="preserve"> </w:t>
            </w:r>
          </w:p>
        </w:tc>
      </w:tr>
      <w:tr w:rsidR="00DB1A99" w:rsidRPr="00AD1FE8" w:rsidTr="00DB1A99">
        <w:tc>
          <w:tcPr>
            <w:tcW w:w="1134" w:type="dxa"/>
            <w:vAlign w:val="center"/>
          </w:tcPr>
          <w:p w:rsidR="00DB1A99" w:rsidRPr="00AD1FE8" w:rsidRDefault="00DB1A99" w:rsidP="002A0A92">
            <w:r w:rsidRPr="00AD1FE8">
              <w:rPr>
                <w:rFonts w:hint="eastAsia"/>
              </w:rPr>
              <w:t>材料费</w:t>
            </w:r>
            <w:r w:rsidRPr="00AD1FE8">
              <w:t xml:space="preserve"> </w:t>
            </w:r>
          </w:p>
        </w:tc>
        <w:tc>
          <w:tcPr>
            <w:tcW w:w="3119" w:type="dxa"/>
          </w:tcPr>
          <w:p w:rsidR="00DB1A99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发票</w:t>
            </w:r>
            <w:r w:rsidRPr="00AD1FE8">
              <w:t xml:space="preserve"> </w:t>
            </w:r>
          </w:p>
          <w:p w:rsidR="00DB1A99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验收单（试剂耗材</w:t>
            </w:r>
            <w:r w:rsidRPr="00AD1FE8">
              <w:t>1000</w:t>
            </w:r>
            <w:r w:rsidRPr="00AD1FE8">
              <w:rPr>
                <w:rFonts w:hint="eastAsia"/>
              </w:rPr>
              <w:t>元以上；低值耐用品</w:t>
            </w:r>
            <w:r w:rsidRPr="00AD1FE8">
              <w:t>200</w:t>
            </w:r>
            <w:r w:rsidRPr="00AD1FE8">
              <w:rPr>
                <w:rFonts w:hint="eastAsia"/>
              </w:rPr>
              <w:t>元以上）</w:t>
            </w:r>
          </w:p>
          <w:p w:rsidR="00DB1A99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政采网上商城采购合同</w:t>
            </w:r>
            <w:r w:rsidRPr="00AD1FE8">
              <w:t xml:space="preserve"> </w:t>
            </w:r>
          </w:p>
        </w:tc>
        <w:tc>
          <w:tcPr>
            <w:tcW w:w="4161" w:type="dxa"/>
          </w:tcPr>
          <w:p w:rsidR="00DB1A99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集中采购目录内商品，应由国资处签批，如复印纸</w:t>
            </w:r>
            <w:r w:rsidRPr="00AD1FE8">
              <w:t xml:space="preserve"> </w:t>
            </w:r>
          </w:p>
          <w:p w:rsidR="00DB1A99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是否集采、招标遵循《天津科技大学采购管理暂行办法》</w:t>
            </w:r>
          </w:p>
        </w:tc>
      </w:tr>
      <w:tr w:rsidR="00DB1A99" w:rsidRPr="00AD1FE8" w:rsidTr="00DB1A99">
        <w:tc>
          <w:tcPr>
            <w:tcW w:w="1134" w:type="dxa"/>
            <w:vAlign w:val="center"/>
          </w:tcPr>
          <w:p w:rsidR="00AD1FE8" w:rsidRPr="00AD1FE8" w:rsidRDefault="00DB1A99" w:rsidP="002A0A92">
            <w:pPr>
              <w:widowControl/>
              <w:jc w:val="center"/>
              <w:textAlignment w:val="baseline"/>
              <w:rPr>
                <w:rFonts w:ascii="Arial" w:eastAsia="宋体" w:hAnsi="Arial" w:cs="Arial"/>
                <w:kern w:val="0"/>
                <w:szCs w:val="21"/>
              </w:rPr>
            </w:pPr>
            <w:r w:rsidRPr="00AD1FE8">
              <w:rPr>
                <w:rFonts w:ascii="Calibri" w:eastAsia="宋体" w:hAnsi="宋体" w:cs="Times New Roman" w:hint="eastAsia"/>
                <w:color w:val="000000"/>
                <w:kern w:val="24"/>
                <w:szCs w:val="21"/>
              </w:rPr>
              <w:t>固定资产</w:t>
            </w:r>
            <w:r w:rsidRPr="00AD1FE8">
              <w:rPr>
                <w:rFonts w:ascii="Calibri" w:eastAsia="宋体" w:hAnsi="Calibri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3119" w:type="dxa"/>
          </w:tcPr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发票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采购申请表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固定资产验收单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购买合同</w:t>
            </w:r>
            <w:r w:rsidRPr="00AD1FE8">
              <w:t xml:space="preserve"> </w:t>
            </w:r>
          </w:p>
        </w:tc>
        <w:tc>
          <w:tcPr>
            <w:tcW w:w="4161" w:type="dxa"/>
          </w:tcPr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入固标准：单件通用设备价值</w:t>
            </w:r>
            <w:r w:rsidRPr="00AD1FE8">
              <w:t>≥</w:t>
            </w:r>
            <w:r w:rsidRPr="00AD1FE8">
              <w:t>1000</w:t>
            </w:r>
            <w:r w:rsidRPr="00AD1FE8">
              <w:rPr>
                <w:rFonts w:hint="eastAsia"/>
              </w:rPr>
              <w:t>元，单件专用设备价值</w:t>
            </w:r>
            <w:r w:rsidRPr="00AD1FE8">
              <w:t>≥1500</w:t>
            </w:r>
            <w:r w:rsidRPr="00AD1FE8">
              <w:rPr>
                <w:rFonts w:hint="eastAsia"/>
              </w:rPr>
              <w:t>元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是否集采、招标遵循《天津科技大学采购管理暂行办法》</w:t>
            </w:r>
            <w:r w:rsidRPr="00AD1FE8">
              <w:t xml:space="preserve"> </w:t>
            </w:r>
          </w:p>
        </w:tc>
      </w:tr>
      <w:tr w:rsidR="00DB1A99" w:rsidRPr="00AD1FE8" w:rsidTr="00DB1A99">
        <w:tc>
          <w:tcPr>
            <w:tcW w:w="1134" w:type="dxa"/>
            <w:vAlign w:val="center"/>
          </w:tcPr>
          <w:p w:rsidR="00AD1FE8" w:rsidRPr="00AD1FE8" w:rsidRDefault="00DB1A99" w:rsidP="002A0A92">
            <w:pPr>
              <w:widowControl/>
              <w:jc w:val="center"/>
              <w:textAlignment w:val="baseline"/>
              <w:rPr>
                <w:rFonts w:ascii="Arial" w:eastAsia="宋体" w:hAnsi="Arial" w:cs="Arial"/>
                <w:kern w:val="0"/>
                <w:szCs w:val="21"/>
              </w:rPr>
            </w:pPr>
            <w:r w:rsidRPr="00AD1FE8">
              <w:rPr>
                <w:rFonts w:ascii="Calibri" w:eastAsia="宋体" w:hAnsi="宋体" w:cs="Times New Roman" w:hint="eastAsia"/>
                <w:color w:val="000000"/>
                <w:kern w:val="24"/>
                <w:szCs w:val="21"/>
              </w:rPr>
              <w:t>无形资产</w:t>
            </w:r>
            <w:r w:rsidRPr="00AD1FE8">
              <w:rPr>
                <w:rFonts w:ascii="Calibri" w:eastAsia="宋体" w:hAnsi="Calibri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3119" w:type="dxa"/>
          </w:tcPr>
          <w:p w:rsidR="00AD1FE8" w:rsidRPr="00AD1FE8" w:rsidRDefault="00DB1A99" w:rsidP="002A0A92">
            <w:pPr>
              <w:numPr>
                <w:ilvl w:val="0"/>
                <w:numId w:val="4"/>
              </w:numPr>
              <w:rPr>
                <w:rFonts w:ascii="Arial" w:eastAsia="宋体" w:hAnsi="Arial" w:cs="Arial"/>
                <w:kern w:val="0"/>
                <w:szCs w:val="21"/>
              </w:rPr>
            </w:pPr>
            <w:r w:rsidRPr="00AD1FE8">
              <w:rPr>
                <w:rFonts w:ascii="Calibri" w:eastAsia="宋体" w:hAnsi="宋体" w:cs="Times New Roman" w:hint="eastAsia"/>
                <w:color w:val="000000"/>
                <w:kern w:val="24"/>
                <w:szCs w:val="21"/>
              </w:rPr>
              <w:t>发票</w:t>
            </w:r>
            <w:r w:rsidRPr="00AD1FE8">
              <w:rPr>
                <w:rFonts w:ascii="Calibri" w:eastAsia="宋体" w:hAnsi="Calibri" w:cs="Times New Roman"/>
                <w:color w:val="000000"/>
                <w:kern w:val="24"/>
                <w:szCs w:val="21"/>
              </w:rPr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  <w:rPr>
                <w:rFonts w:ascii="Arial" w:eastAsia="宋体" w:hAnsi="Arial" w:cs="Arial"/>
                <w:kern w:val="0"/>
                <w:szCs w:val="21"/>
              </w:rPr>
            </w:pPr>
            <w:r w:rsidRPr="00AD1FE8">
              <w:rPr>
                <w:rFonts w:ascii="Calibri" w:eastAsia="宋体" w:hAnsi="宋体" w:cs="Times New Roman" w:hint="eastAsia"/>
                <w:color w:val="000000"/>
                <w:kern w:val="24"/>
                <w:szCs w:val="21"/>
              </w:rPr>
              <w:t>无形资产验收单</w:t>
            </w:r>
            <w:r w:rsidRPr="00AD1FE8">
              <w:rPr>
                <w:rFonts w:ascii="Calibri" w:eastAsia="宋体" w:hAnsi="Calibri" w:cs="Times New Roman"/>
                <w:color w:val="000000"/>
                <w:kern w:val="24"/>
                <w:szCs w:val="21"/>
              </w:rPr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  <w:rPr>
                <w:rFonts w:ascii="Arial" w:eastAsia="宋体" w:hAnsi="Arial" w:cs="Arial"/>
                <w:kern w:val="0"/>
                <w:szCs w:val="21"/>
              </w:rPr>
            </w:pPr>
            <w:r w:rsidRPr="00AD1FE8">
              <w:rPr>
                <w:rFonts w:ascii="Calibri" w:eastAsia="宋体" w:hAnsi="宋体" w:cs="Times New Roman" w:hint="eastAsia"/>
                <w:color w:val="000000"/>
                <w:kern w:val="24"/>
                <w:szCs w:val="21"/>
              </w:rPr>
              <w:t>购买合同</w:t>
            </w:r>
            <w:r w:rsidRPr="00AD1FE8">
              <w:rPr>
                <w:rFonts w:ascii="Calibri" w:eastAsia="宋体" w:hAnsi="Calibri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4161" w:type="dxa"/>
          </w:tcPr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判断标准：无实物形态、可辨认可独立使用（软件、专利权、非专利技术等）</w:t>
            </w:r>
            <w:r w:rsidRPr="00AD1FE8">
              <w:t xml:space="preserve"> </w:t>
            </w:r>
          </w:p>
        </w:tc>
      </w:tr>
      <w:tr w:rsidR="00DB1A99" w:rsidRPr="00AD1FE8" w:rsidTr="00DB1A99">
        <w:tc>
          <w:tcPr>
            <w:tcW w:w="1134" w:type="dxa"/>
            <w:vAlign w:val="center"/>
          </w:tcPr>
          <w:p w:rsidR="00AD1FE8" w:rsidRPr="00AD1FE8" w:rsidRDefault="00DB1A99" w:rsidP="002A0A92">
            <w:pPr>
              <w:widowControl/>
              <w:jc w:val="center"/>
              <w:textAlignment w:val="baseline"/>
              <w:rPr>
                <w:rFonts w:ascii="Arial" w:eastAsia="宋体" w:hAnsi="Arial" w:cs="Arial"/>
                <w:kern w:val="0"/>
                <w:szCs w:val="21"/>
              </w:rPr>
            </w:pPr>
            <w:r w:rsidRPr="00AD1FE8">
              <w:rPr>
                <w:rFonts w:ascii="Calibri" w:eastAsia="宋体" w:hAnsi="宋体" w:cs="Times New Roman" w:hint="eastAsia"/>
                <w:color w:val="000000"/>
                <w:kern w:val="24"/>
                <w:szCs w:val="21"/>
              </w:rPr>
              <w:t>打印费、复印费、测试化验加工费、图书</w:t>
            </w:r>
            <w:r w:rsidRPr="00AD1FE8">
              <w:rPr>
                <w:rFonts w:ascii="Calibri" w:eastAsia="宋体" w:hAnsi="Calibri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3119" w:type="dxa"/>
          </w:tcPr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发票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打印、复印明细清单（</w:t>
            </w:r>
            <w:r w:rsidRPr="00AD1FE8">
              <w:t>500</w:t>
            </w:r>
            <w:r w:rsidRPr="00AD1FE8">
              <w:rPr>
                <w:rFonts w:hint="eastAsia"/>
              </w:rPr>
              <w:t>元以上）</w:t>
            </w:r>
            <w:r w:rsidRPr="00AD1FE8">
              <w:t xml:space="preserve"> </w:t>
            </w:r>
          </w:p>
        </w:tc>
        <w:tc>
          <w:tcPr>
            <w:tcW w:w="4161" w:type="dxa"/>
          </w:tcPr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明细清单应注明内容、数量、金额</w:t>
            </w:r>
            <w:r w:rsidRPr="00AD1FE8">
              <w:t xml:space="preserve"> </w:t>
            </w:r>
          </w:p>
          <w:p w:rsidR="00DB1A99" w:rsidRPr="008A5CE2" w:rsidRDefault="00DB1A99" w:rsidP="002A0A92">
            <w:pPr>
              <w:numPr>
                <w:ilvl w:val="0"/>
                <w:numId w:val="4"/>
              </w:numPr>
              <w:rPr>
                <w:rFonts w:hint="eastAsia"/>
              </w:rPr>
            </w:pPr>
            <w:r w:rsidRPr="00AD1FE8">
              <w:rPr>
                <w:rFonts w:hint="eastAsia"/>
              </w:rPr>
              <w:t>对方单位应在明细清单上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盖章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测试化验加工费若在</w:t>
            </w:r>
            <w:r w:rsidRPr="00AD1FE8">
              <w:t>1</w:t>
            </w:r>
            <w:r w:rsidRPr="00AD1FE8">
              <w:rPr>
                <w:rFonts w:hint="eastAsia"/>
              </w:rPr>
              <w:t>万元以上应提供合同并经科技处盖章</w:t>
            </w:r>
            <w:r w:rsidRPr="00AD1FE8">
              <w:t xml:space="preserve"> </w:t>
            </w:r>
          </w:p>
        </w:tc>
      </w:tr>
      <w:tr w:rsidR="00DB1A99" w:rsidRPr="00AD1FE8" w:rsidTr="00DB1A99">
        <w:tc>
          <w:tcPr>
            <w:tcW w:w="1134" w:type="dxa"/>
            <w:vAlign w:val="center"/>
          </w:tcPr>
          <w:p w:rsidR="00AD1FE8" w:rsidRPr="00AD1FE8" w:rsidRDefault="00DB1A99" w:rsidP="002A0A92">
            <w:pPr>
              <w:widowControl/>
              <w:jc w:val="center"/>
              <w:textAlignment w:val="baseline"/>
              <w:rPr>
                <w:rFonts w:ascii="Arial" w:eastAsia="宋体" w:hAnsi="Arial" w:cs="Arial"/>
                <w:kern w:val="0"/>
                <w:szCs w:val="21"/>
              </w:rPr>
            </w:pPr>
            <w:r w:rsidRPr="00AD1FE8">
              <w:rPr>
                <w:rFonts w:ascii="Calibri" w:eastAsia="宋体" w:hAnsi="宋体" w:cs="Times New Roman" w:hint="eastAsia"/>
                <w:color w:val="000000"/>
                <w:kern w:val="24"/>
                <w:szCs w:val="21"/>
              </w:rPr>
              <w:t>租车费、搬运费</w:t>
            </w:r>
            <w:r w:rsidRPr="00AD1FE8">
              <w:rPr>
                <w:rFonts w:ascii="Calibri" w:eastAsia="宋体" w:hAnsi="Calibri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3119" w:type="dxa"/>
          </w:tcPr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发票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租车明细</w:t>
            </w:r>
            <w:r w:rsidRPr="00AD1FE8">
              <w:t xml:space="preserve"> </w:t>
            </w:r>
          </w:p>
        </w:tc>
        <w:tc>
          <w:tcPr>
            <w:tcW w:w="4161" w:type="dxa"/>
          </w:tcPr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租车明细应由对方单位提供，需注明租车时间、车型、往返地点、人数等</w:t>
            </w:r>
            <w:r w:rsidRPr="00AD1FE8">
              <w:t xml:space="preserve"> </w:t>
            </w:r>
          </w:p>
        </w:tc>
      </w:tr>
      <w:tr w:rsidR="00DB1A99" w:rsidRPr="00AD1FE8" w:rsidTr="00DB1A99">
        <w:tc>
          <w:tcPr>
            <w:tcW w:w="1134" w:type="dxa"/>
            <w:vAlign w:val="center"/>
          </w:tcPr>
          <w:p w:rsidR="00AD1FE8" w:rsidRPr="00AD1FE8" w:rsidRDefault="00DB1A99" w:rsidP="002A0A92">
            <w:pPr>
              <w:widowControl/>
              <w:jc w:val="center"/>
              <w:textAlignment w:val="baseline"/>
              <w:rPr>
                <w:rFonts w:ascii="Arial" w:eastAsia="宋体" w:hAnsi="Arial" w:cs="Arial"/>
                <w:kern w:val="0"/>
                <w:szCs w:val="21"/>
              </w:rPr>
            </w:pPr>
            <w:r w:rsidRPr="00AD1FE8">
              <w:rPr>
                <w:rFonts w:ascii="Calibri" w:eastAsia="宋体" w:hAnsi="宋体" w:cs="Times New Roman" w:hint="eastAsia"/>
                <w:color w:val="000000"/>
                <w:kern w:val="24"/>
                <w:szCs w:val="21"/>
              </w:rPr>
              <w:t>维修工程款</w:t>
            </w:r>
          </w:p>
        </w:tc>
        <w:tc>
          <w:tcPr>
            <w:tcW w:w="3119" w:type="dxa"/>
          </w:tcPr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发票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小型改造工程项目备案表</w:t>
            </w:r>
            <w:r w:rsidRPr="00AD1FE8">
              <w:t>/</w:t>
            </w:r>
            <w:r w:rsidRPr="00AD1FE8">
              <w:rPr>
                <w:rFonts w:hint="eastAsia"/>
              </w:rPr>
              <w:t>改造工程项目申请表和工程项目结算审计建议书</w:t>
            </w:r>
            <w:r w:rsidRPr="00AD1FE8">
              <w:t xml:space="preserve"> </w:t>
            </w:r>
          </w:p>
        </w:tc>
        <w:tc>
          <w:tcPr>
            <w:tcW w:w="4161" w:type="dxa"/>
          </w:tcPr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t>1</w:t>
            </w:r>
            <w:r w:rsidRPr="00AD1FE8">
              <w:rPr>
                <w:rFonts w:hint="eastAsia"/>
              </w:rPr>
              <w:t>万以下的改造工程项目报销需附发票和《小型改造工程项目备案表》（相关责任人签字）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t>1</w:t>
            </w:r>
            <w:r w:rsidRPr="00AD1FE8">
              <w:rPr>
                <w:rFonts w:hint="eastAsia"/>
              </w:rPr>
              <w:t>万（含）以上的改造工程项目报销需附发票、《改造工程项目申请表》、《工程项目结算审计建议书》（相关责任人签字）和合同</w:t>
            </w:r>
            <w:r w:rsidRPr="00AD1FE8">
              <w:t xml:space="preserve"> </w:t>
            </w:r>
          </w:p>
        </w:tc>
      </w:tr>
      <w:tr w:rsidR="00DB1A99" w:rsidRPr="00AD1FE8" w:rsidTr="00DB1A99">
        <w:tc>
          <w:tcPr>
            <w:tcW w:w="1134" w:type="dxa"/>
            <w:vAlign w:val="center"/>
          </w:tcPr>
          <w:p w:rsidR="00DB1A99" w:rsidRPr="00AD1FE8" w:rsidRDefault="00DB1A99" w:rsidP="002A0A92">
            <w:pPr>
              <w:widowControl/>
              <w:jc w:val="center"/>
              <w:textAlignment w:val="baseline"/>
              <w:rPr>
                <w:rFonts w:ascii="Calibri" w:eastAsia="宋体" w:hAnsi="宋体" w:cs="Times New Roman"/>
                <w:color w:val="000000"/>
                <w:kern w:val="24"/>
                <w:szCs w:val="21"/>
              </w:rPr>
            </w:pPr>
            <w:r w:rsidRPr="00AD1FE8">
              <w:rPr>
                <w:rFonts w:ascii="Calibri" w:eastAsia="宋体" w:hAnsi="宋体" w:cs="Times New Roman" w:hint="eastAsia"/>
                <w:color w:val="000000"/>
                <w:kern w:val="24"/>
                <w:szCs w:val="21"/>
              </w:rPr>
              <w:lastRenderedPageBreak/>
              <w:t>会议费</w:t>
            </w:r>
            <w:r w:rsidRPr="00AD1FE8">
              <w:rPr>
                <w:rFonts w:ascii="Calibri" w:eastAsia="宋体" w:hAnsi="宋体" w:cs="Times New Roman"/>
                <w:color w:val="000000"/>
                <w:kern w:val="24"/>
                <w:szCs w:val="21"/>
              </w:rPr>
              <w:t xml:space="preserve"> </w:t>
            </w:r>
          </w:p>
          <w:p w:rsidR="00AD1FE8" w:rsidRPr="00AD1FE8" w:rsidRDefault="00DB1A99" w:rsidP="002A0A92">
            <w:pPr>
              <w:widowControl/>
              <w:jc w:val="center"/>
              <w:textAlignment w:val="baseline"/>
              <w:rPr>
                <w:rFonts w:ascii="Calibri" w:eastAsia="宋体" w:hAnsi="宋体" w:cs="Times New Roman"/>
                <w:color w:val="000000"/>
                <w:kern w:val="24"/>
                <w:szCs w:val="21"/>
              </w:rPr>
            </w:pPr>
            <w:r w:rsidRPr="00AD1FE8">
              <w:rPr>
                <w:rFonts w:ascii="Calibri" w:eastAsia="宋体" w:hAnsi="宋体" w:cs="Times New Roman" w:hint="eastAsia"/>
                <w:color w:val="000000"/>
                <w:kern w:val="24"/>
                <w:szCs w:val="21"/>
              </w:rPr>
              <w:t>（举办会议）</w:t>
            </w:r>
          </w:p>
        </w:tc>
        <w:tc>
          <w:tcPr>
            <w:tcW w:w="3119" w:type="dxa"/>
          </w:tcPr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举办会议预算表、决算表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会议通知及日程（加盖经费所属部门公章）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签到表（需要注明产生住宿费的人数）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需报销的票据及其他证明材料</w:t>
            </w:r>
            <w:r w:rsidRPr="00AD1FE8">
              <w:t xml:space="preserve"> </w:t>
            </w:r>
          </w:p>
        </w:tc>
        <w:tc>
          <w:tcPr>
            <w:tcW w:w="4161" w:type="dxa"/>
          </w:tcPr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三、四类会议费综合定额标准：开支上限</w:t>
            </w:r>
            <w:r w:rsidRPr="00AD1FE8">
              <w:t>500</w:t>
            </w:r>
            <w:r w:rsidRPr="00AD1FE8">
              <w:rPr>
                <w:rFonts w:hint="eastAsia"/>
              </w:rPr>
              <w:t>元</w:t>
            </w:r>
            <w:r w:rsidRPr="00AD1FE8">
              <w:t>/</w:t>
            </w:r>
            <w:r w:rsidRPr="00AD1FE8">
              <w:rPr>
                <w:rFonts w:hint="eastAsia"/>
              </w:rPr>
              <w:t>人</w:t>
            </w:r>
            <w:r w:rsidRPr="00AD1FE8">
              <w:t>/</w:t>
            </w:r>
            <w:r w:rsidRPr="00AD1FE8">
              <w:rPr>
                <w:rFonts w:hint="eastAsia"/>
              </w:rPr>
              <w:t>天（具体参见财务报销手册）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本地参会人员原则上不安排住宿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会议费开支范围：场地租赁费、交通费、办公用品费、文件印刷费、宣传费、按规定开支的住宿费、伙食费等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会议代表的城市间交通费、参会专家咨询费、讲课费、工作人员劳务费等不列入综合定额标准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会议费原则上不得突破预算，如突破预算，按原程序审批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如会议餐费需要报销，需要在会议日程中注明就餐地点，就餐地点与就餐票据不一致的不予报销，同时提供就餐地开据的菜谱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会议支出相关票据时间应与会议时间相匹配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各类会议工作人员原则上控制在代表人数的</w:t>
            </w:r>
            <w:r w:rsidRPr="00AD1FE8">
              <w:t>10%</w:t>
            </w:r>
            <w:r w:rsidRPr="00AD1FE8">
              <w:rPr>
                <w:rFonts w:hint="eastAsia"/>
              </w:rPr>
              <w:t>以内，工作人员会议期间按本地参会人员标准执行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会议结束后，会议费结算报销工作应一次办理完成</w:t>
            </w:r>
            <w:r w:rsidRPr="00AD1FE8">
              <w:t xml:space="preserve"> </w:t>
            </w:r>
          </w:p>
        </w:tc>
      </w:tr>
      <w:tr w:rsidR="00DB1A99" w:rsidRPr="00AD1FE8" w:rsidTr="00DB1A99">
        <w:tc>
          <w:tcPr>
            <w:tcW w:w="1134" w:type="dxa"/>
            <w:vAlign w:val="center"/>
          </w:tcPr>
          <w:p w:rsidR="00DB1A99" w:rsidRPr="00AD1FE8" w:rsidRDefault="00DB1A99" w:rsidP="002A0A92">
            <w:pPr>
              <w:widowControl/>
              <w:jc w:val="center"/>
              <w:textAlignment w:val="baseline"/>
              <w:rPr>
                <w:rFonts w:ascii="Calibri" w:eastAsia="宋体" w:hAnsi="宋体" w:cs="Times New Roman"/>
                <w:color w:val="000000"/>
                <w:kern w:val="24"/>
                <w:szCs w:val="21"/>
              </w:rPr>
            </w:pPr>
            <w:r w:rsidRPr="00AD1FE8">
              <w:rPr>
                <w:rFonts w:ascii="Calibri" w:eastAsia="宋体" w:hAnsi="宋体" w:cs="Times New Roman" w:hint="eastAsia"/>
                <w:color w:val="000000"/>
                <w:kern w:val="24"/>
                <w:szCs w:val="21"/>
              </w:rPr>
              <w:t>培训费</w:t>
            </w:r>
            <w:r w:rsidRPr="00AD1FE8">
              <w:rPr>
                <w:rFonts w:ascii="Calibri" w:eastAsia="宋体" w:hAnsi="宋体" w:cs="Times New Roman"/>
                <w:color w:val="000000"/>
                <w:kern w:val="24"/>
                <w:szCs w:val="21"/>
              </w:rPr>
              <w:t xml:space="preserve"> </w:t>
            </w:r>
          </w:p>
          <w:p w:rsidR="00AD1FE8" w:rsidRPr="00AD1FE8" w:rsidRDefault="00DB1A99" w:rsidP="002A0A92">
            <w:pPr>
              <w:widowControl/>
              <w:jc w:val="center"/>
              <w:textAlignment w:val="baseline"/>
              <w:rPr>
                <w:rFonts w:ascii="Calibri" w:eastAsia="宋体" w:hAnsi="宋体" w:cs="Times New Roman"/>
                <w:color w:val="000000"/>
                <w:kern w:val="24"/>
                <w:szCs w:val="21"/>
              </w:rPr>
            </w:pPr>
            <w:r w:rsidRPr="00AD1FE8">
              <w:rPr>
                <w:rFonts w:ascii="Calibri" w:eastAsia="宋体" w:hAnsi="宋体" w:cs="Times New Roman" w:hint="eastAsia"/>
                <w:color w:val="000000"/>
                <w:kern w:val="24"/>
                <w:szCs w:val="21"/>
              </w:rPr>
              <w:t>（举办培训）</w:t>
            </w:r>
            <w:r w:rsidRPr="00AD1FE8">
              <w:rPr>
                <w:rFonts w:ascii="Calibri" w:eastAsia="宋体" w:hAnsi="宋体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3119" w:type="dxa"/>
          </w:tcPr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举办培训预算表、决算表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培训通知及日程（加盖经费所属部门公章）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签到表（需要注明产生住宿费的人数）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需报销的票据及其他证明材料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异地培训地区培训管理文件</w:t>
            </w:r>
            <w:r w:rsidRPr="00AD1FE8">
              <w:t xml:space="preserve"> </w:t>
            </w:r>
          </w:p>
        </w:tc>
        <w:tc>
          <w:tcPr>
            <w:tcW w:w="4161" w:type="dxa"/>
          </w:tcPr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三类培训费综合定额标准：开支上限</w:t>
            </w:r>
            <w:r w:rsidRPr="00AD1FE8">
              <w:t>500</w:t>
            </w:r>
            <w:r w:rsidRPr="00AD1FE8">
              <w:rPr>
                <w:rFonts w:hint="eastAsia"/>
              </w:rPr>
              <w:t>元</w:t>
            </w:r>
            <w:r w:rsidRPr="00AD1FE8">
              <w:t>/</w:t>
            </w:r>
            <w:r w:rsidRPr="00AD1FE8">
              <w:rPr>
                <w:rFonts w:hint="eastAsia"/>
              </w:rPr>
              <w:t>人</w:t>
            </w:r>
            <w:r w:rsidRPr="00AD1FE8">
              <w:t>/</w:t>
            </w:r>
            <w:r w:rsidRPr="00AD1FE8">
              <w:rPr>
                <w:rFonts w:hint="eastAsia"/>
              </w:rPr>
              <w:t>天（具体参见财务报销手册）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培训费的开支范围：师资费、住宿费、伙食费、培训场地费、培训资料费、交通费以及其他费用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培训费原则上不得突破预算，如突破预算，按原程序审批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超出综合定额标准部分不予报销，确因实际情况需要，需报分管校领导审批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培训原则上要求在校内举办，如确因工作需要在异地举办培训，需在申请报告中说明必要性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培训支出相关票据时间应与培训时间相匹配</w:t>
            </w:r>
            <w:r w:rsidRPr="00AD1FE8">
              <w:t xml:space="preserve"> </w:t>
            </w:r>
          </w:p>
        </w:tc>
      </w:tr>
      <w:tr w:rsidR="00DB1A99" w:rsidRPr="00AD1FE8" w:rsidTr="00DB1A99">
        <w:tc>
          <w:tcPr>
            <w:tcW w:w="1134" w:type="dxa"/>
            <w:vAlign w:val="center"/>
          </w:tcPr>
          <w:p w:rsidR="00AD1FE8" w:rsidRPr="00AD1FE8" w:rsidRDefault="00DB1A99" w:rsidP="002A0A92">
            <w:pPr>
              <w:widowControl/>
              <w:jc w:val="center"/>
              <w:textAlignment w:val="baseline"/>
              <w:rPr>
                <w:rFonts w:ascii="Calibri" w:eastAsia="宋体" w:hAnsi="宋体" w:cs="Times New Roman"/>
                <w:color w:val="000000"/>
                <w:kern w:val="24"/>
                <w:szCs w:val="21"/>
              </w:rPr>
            </w:pPr>
            <w:r w:rsidRPr="00AD1FE8">
              <w:rPr>
                <w:rFonts w:ascii="Calibri" w:eastAsia="宋体" w:hAnsi="宋体" w:cs="Times New Roman" w:hint="eastAsia"/>
                <w:color w:val="000000"/>
                <w:kern w:val="24"/>
                <w:szCs w:val="21"/>
              </w:rPr>
              <w:t>参加会议与培训</w:t>
            </w:r>
            <w:r w:rsidRPr="00AD1FE8">
              <w:rPr>
                <w:rFonts w:ascii="Calibri" w:eastAsia="宋体" w:hAnsi="宋体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3119" w:type="dxa"/>
          </w:tcPr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发票、支付记录、会议</w:t>
            </w:r>
            <w:r w:rsidRPr="00AD1FE8">
              <w:t>/</w:t>
            </w:r>
            <w:r w:rsidRPr="00AD1FE8">
              <w:rPr>
                <w:rFonts w:hint="eastAsia"/>
              </w:rPr>
              <w:t>培训通知</w:t>
            </w:r>
            <w:r w:rsidRPr="00AD1FE8">
              <w:t xml:space="preserve"> </w:t>
            </w:r>
          </w:p>
        </w:tc>
        <w:tc>
          <w:tcPr>
            <w:tcW w:w="4161" w:type="dxa"/>
          </w:tcPr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参会地为外埠，与差旅费一起报销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参会地为本市，与市内交通费一起报销</w:t>
            </w:r>
            <w:r w:rsidRPr="00AD1FE8">
              <w:t xml:space="preserve"> </w:t>
            </w:r>
          </w:p>
        </w:tc>
      </w:tr>
      <w:tr w:rsidR="00DB1A99" w:rsidRPr="00AD1FE8" w:rsidTr="00DB1A99">
        <w:tc>
          <w:tcPr>
            <w:tcW w:w="1134" w:type="dxa"/>
            <w:vAlign w:val="center"/>
          </w:tcPr>
          <w:p w:rsidR="00AD1FE8" w:rsidRPr="00AD1FE8" w:rsidRDefault="00DB1A99" w:rsidP="002A0A92">
            <w:pPr>
              <w:widowControl/>
              <w:jc w:val="center"/>
              <w:textAlignment w:val="baseline"/>
              <w:rPr>
                <w:rFonts w:ascii="Calibri" w:eastAsia="宋体" w:hAnsi="宋体" w:cs="Times New Roman"/>
                <w:color w:val="000000"/>
                <w:kern w:val="24"/>
                <w:szCs w:val="21"/>
              </w:rPr>
            </w:pPr>
            <w:r w:rsidRPr="00AD1FE8">
              <w:rPr>
                <w:rFonts w:ascii="Calibri" w:eastAsia="宋体" w:hAnsi="宋体" w:cs="Times New Roman" w:hint="eastAsia"/>
                <w:color w:val="000000"/>
                <w:kern w:val="24"/>
                <w:szCs w:val="21"/>
              </w:rPr>
              <w:t>公务接待</w:t>
            </w:r>
            <w:r w:rsidRPr="00AD1FE8">
              <w:rPr>
                <w:rFonts w:ascii="Calibri" w:eastAsia="宋体" w:hAnsi="宋体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3119" w:type="dxa"/>
          </w:tcPr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来访单位公函或邀请函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lastRenderedPageBreak/>
              <w:t>公务接待审批表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公务接待清单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用餐发票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菜谱、陪餐人</w:t>
            </w:r>
            <w:r w:rsidRPr="00AD1FE8">
              <w:t xml:space="preserve"> </w:t>
            </w:r>
          </w:p>
        </w:tc>
        <w:tc>
          <w:tcPr>
            <w:tcW w:w="4161" w:type="dxa"/>
          </w:tcPr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lastRenderedPageBreak/>
              <w:t>各部门安排的公务接待，应按照我</w:t>
            </w:r>
            <w:r w:rsidRPr="00AD1FE8">
              <w:rPr>
                <w:rFonts w:hint="eastAsia"/>
              </w:rPr>
              <w:lastRenderedPageBreak/>
              <w:t>校关于印发《天津科技大学国内公务接待管理办法》的通知津科大发【</w:t>
            </w:r>
            <w:r w:rsidRPr="00AD1FE8">
              <w:rPr>
                <w:rFonts w:hint="eastAsia"/>
              </w:rPr>
              <w:t>2024</w:t>
            </w:r>
            <w:r w:rsidRPr="00AD1FE8">
              <w:rPr>
                <w:rFonts w:hint="eastAsia"/>
              </w:rPr>
              <w:t>】</w:t>
            </w:r>
            <w:r w:rsidRPr="00AD1FE8">
              <w:rPr>
                <w:rFonts w:hint="eastAsia"/>
              </w:rPr>
              <w:t>32</w:t>
            </w:r>
            <w:r w:rsidRPr="00AD1FE8">
              <w:rPr>
                <w:rFonts w:hint="eastAsia"/>
              </w:rPr>
              <w:t>号文件，及《天津科技大学外事接待工作管理规定（暂行）》津科大发【</w:t>
            </w:r>
            <w:r w:rsidRPr="00AD1FE8">
              <w:rPr>
                <w:rFonts w:hint="eastAsia"/>
              </w:rPr>
              <w:t>2016</w:t>
            </w:r>
            <w:r w:rsidRPr="00AD1FE8">
              <w:rPr>
                <w:rFonts w:hint="eastAsia"/>
              </w:rPr>
              <w:t>】</w:t>
            </w:r>
            <w:r w:rsidRPr="00AD1FE8">
              <w:rPr>
                <w:rFonts w:hint="eastAsia"/>
              </w:rPr>
              <w:t>75</w:t>
            </w:r>
            <w:r w:rsidRPr="00AD1FE8">
              <w:rPr>
                <w:rFonts w:hint="eastAsia"/>
              </w:rPr>
              <w:t>号文件规定执行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国内公务接待，确因工作需要可安排宴请工作餐一次，人均不超过</w:t>
            </w:r>
            <w:r w:rsidRPr="00AD1FE8">
              <w:t>120</w:t>
            </w:r>
            <w:r w:rsidRPr="00AD1FE8">
              <w:rPr>
                <w:rFonts w:hint="eastAsia"/>
              </w:rPr>
              <w:t>元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一般情况下，接待对象</w:t>
            </w:r>
            <w:r w:rsidRPr="00AD1FE8">
              <w:t>10</w:t>
            </w:r>
            <w:r w:rsidRPr="00AD1FE8">
              <w:rPr>
                <w:rFonts w:hint="eastAsia"/>
              </w:rPr>
              <w:t>人以内的，陪餐人数不超过</w:t>
            </w:r>
            <w:r w:rsidRPr="00AD1FE8">
              <w:t>3</w:t>
            </w:r>
            <w:r w:rsidRPr="00AD1FE8">
              <w:rPr>
                <w:rFonts w:hint="eastAsia"/>
              </w:rPr>
              <w:t>人；超过</w:t>
            </w:r>
            <w:r w:rsidRPr="00AD1FE8">
              <w:t>10</w:t>
            </w:r>
            <w:r w:rsidRPr="00AD1FE8">
              <w:rPr>
                <w:rFonts w:hint="eastAsia"/>
              </w:rPr>
              <w:t>人的，陪餐人数不超过接待对象人数的</w:t>
            </w:r>
            <w:r w:rsidRPr="00AD1FE8">
              <w:t xml:space="preserve">1/3 </w:t>
            </w:r>
          </w:p>
        </w:tc>
      </w:tr>
      <w:tr w:rsidR="00DB1A99" w:rsidRPr="00AD1FE8" w:rsidTr="00DB1A99">
        <w:tc>
          <w:tcPr>
            <w:tcW w:w="1134" w:type="dxa"/>
            <w:vAlign w:val="center"/>
          </w:tcPr>
          <w:p w:rsidR="00AD1FE8" w:rsidRPr="00AD1FE8" w:rsidRDefault="00DB1A99" w:rsidP="002A0A92">
            <w:pPr>
              <w:widowControl/>
              <w:jc w:val="center"/>
              <w:textAlignment w:val="baseline"/>
              <w:rPr>
                <w:rFonts w:ascii="Calibri" w:eastAsia="宋体" w:hAnsi="宋体" w:cs="Times New Roman"/>
                <w:color w:val="000000"/>
                <w:kern w:val="24"/>
                <w:szCs w:val="21"/>
              </w:rPr>
            </w:pPr>
            <w:r w:rsidRPr="00AD1FE8">
              <w:rPr>
                <w:rFonts w:ascii="Calibri" w:eastAsia="宋体" w:hAnsi="宋体" w:cs="Times New Roman" w:hint="eastAsia"/>
                <w:color w:val="000000"/>
                <w:kern w:val="24"/>
                <w:szCs w:val="21"/>
              </w:rPr>
              <w:lastRenderedPageBreak/>
              <w:t>工作餐费</w:t>
            </w:r>
            <w:r w:rsidRPr="00AD1FE8">
              <w:rPr>
                <w:rFonts w:ascii="Calibri" w:eastAsia="宋体" w:hAnsi="宋体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3119" w:type="dxa"/>
          </w:tcPr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用餐发票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书写情况说明、用餐人名单、用餐清单、支付记录等</w:t>
            </w:r>
          </w:p>
        </w:tc>
        <w:tc>
          <w:tcPr>
            <w:tcW w:w="4161" w:type="dxa"/>
          </w:tcPr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用餐对象为校内人员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工作餐用餐标准：不超过</w:t>
            </w:r>
            <w:r w:rsidRPr="00AD1FE8">
              <w:t>30</w:t>
            </w:r>
            <w:r w:rsidRPr="00AD1FE8">
              <w:rPr>
                <w:rFonts w:hint="eastAsia"/>
              </w:rPr>
              <w:t>元</w:t>
            </w:r>
            <w:r w:rsidRPr="00AD1FE8">
              <w:t>/</w:t>
            </w:r>
            <w:r w:rsidRPr="00AD1FE8">
              <w:rPr>
                <w:rFonts w:hint="eastAsia"/>
              </w:rPr>
              <w:t>人</w:t>
            </w:r>
            <w:r w:rsidRPr="00AD1FE8">
              <w:t>/</w:t>
            </w:r>
            <w:r w:rsidRPr="00AD1FE8">
              <w:rPr>
                <w:rFonts w:hint="eastAsia"/>
              </w:rPr>
              <w:t>餐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情况说明、用餐人名单、用餐清单需部门负责人签字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报销需经部门负责人签字、主管部门审核、分管校领导审批</w:t>
            </w:r>
            <w:r w:rsidRPr="00AD1FE8">
              <w:t xml:space="preserve"> </w:t>
            </w:r>
          </w:p>
        </w:tc>
      </w:tr>
      <w:tr w:rsidR="00DB1A99" w:rsidRPr="00AD1FE8" w:rsidTr="00DB1A99">
        <w:tc>
          <w:tcPr>
            <w:tcW w:w="1134" w:type="dxa"/>
            <w:vAlign w:val="center"/>
          </w:tcPr>
          <w:p w:rsidR="00AD1FE8" w:rsidRPr="00AD1FE8" w:rsidRDefault="00DB1A99" w:rsidP="002A0A92">
            <w:pPr>
              <w:widowControl/>
              <w:jc w:val="center"/>
              <w:textAlignment w:val="baseline"/>
              <w:rPr>
                <w:rFonts w:ascii="Calibri" w:eastAsia="宋体" w:hAnsi="宋体" w:cs="Times New Roman"/>
                <w:color w:val="000000"/>
                <w:kern w:val="24"/>
                <w:szCs w:val="21"/>
              </w:rPr>
            </w:pPr>
            <w:r w:rsidRPr="00AD1FE8">
              <w:rPr>
                <w:rFonts w:ascii="Calibri" w:eastAsia="宋体" w:hAnsi="宋体" w:cs="Times New Roman" w:hint="eastAsia"/>
                <w:color w:val="000000"/>
                <w:kern w:val="24"/>
                <w:szCs w:val="21"/>
              </w:rPr>
              <w:t>科研招待费</w:t>
            </w:r>
          </w:p>
        </w:tc>
        <w:tc>
          <w:tcPr>
            <w:tcW w:w="3119" w:type="dxa"/>
          </w:tcPr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用餐发票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《横向科研项目业务招待清单》、用餐清单、支付记录等</w:t>
            </w:r>
          </w:p>
        </w:tc>
        <w:tc>
          <w:tcPr>
            <w:tcW w:w="4161" w:type="dxa"/>
          </w:tcPr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仅限横向科研项目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报销需经经费负责人签字、所在部门负责人审核、主管部门负责人审批</w:t>
            </w:r>
          </w:p>
        </w:tc>
      </w:tr>
      <w:tr w:rsidR="00DB1A99" w:rsidRPr="00AD1FE8" w:rsidTr="00DB1A99">
        <w:tc>
          <w:tcPr>
            <w:tcW w:w="1134" w:type="dxa"/>
            <w:vAlign w:val="center"/>
          </w:tcPr>
          <w:p w:rsidR="00AD1FE8" w:rsidRPr="00AD1FE8" w:rsidRDefault="00DB1A99" w:rsidP="002A0A92">
            <w:pPr>
              <w:widowControl/>
              <w:jc w:val="center"/>
              <w:textAlignment w:val="baseline"/>
              <w:rPr>
                <w:rFonts w:ascii="Calibri" w:eastAsia="宋体" w:hAnsi="宋体" w:cs="Times New Roman"/>
                <w:color w:val="000000"/>
                <w:kern w:val="24"/>
                <w:szCs w:val="21"/>
              </w:rPr>
            </w:pPr>
            <w:r w:rsidRPr="00AD1FE8">
              <w:rPr>
                <w:rFonts w:ascii="Calibri" w:eastAsia="宋体" w:hAnsi="宋体" w:cs="Times New Roman" w:hint="eastAsia"/>
                <w:color w:val="000000"/>
                <w:kern w:val="24"/>
                <w:szCs w:val="21"/>
              </w:rPr>
              <w:t>退质保金</w:t>
            </w:r>
            <w:r w:rsidRPr="00AD1FE8">
              <w:rPr>
                <w:rFonts w:ascii="Calibri" w:eastAsia="宋体" w:hAnsi="宋体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3119" w:type="dxa"/>
          </w:tcPr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收据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质保金付款申请函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来款认领书（分情况）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合同</w:t>
            </w:r>
            <w:r w:rsidRPr="00AD1FE8">
              <w:t xml:space="preserve"> </w:t>
            </w:r>
          </w:p>
        </w:tc>
        <w:tc>
          <w:tcPr>
            <w:tcW w:w="4161" w:type="dxa"/>
          </w:tcPr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质保金付款申请函需加盖对方单位公章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来款认领书为收到对方单位质保金来款的认领书，在财务网上综合服务平台</w:t>
            </w:r>
            <w:r w:rsidRPr="00AD1FE8">
              <w:t>—</w:t>
            </w:r>
            <w:r w:rsidRPr="00AD1FE8">
              <w:rPr>
                <w:rFonts w:hint="eastAsia"/>
              </w:rPr>
              <w:t>来款信息中打印（若采用支付扣款方式，则不用提交来款认领书）</w:t>
            </w:r>
            <w:r w:rsidRPr="00AD1FE8">
              <w:t xml:space="preserve"> </w:t>
            </w:r>
          </w:p>
          <w:p w:rsidR="00AD1FE8" w:rsidRPr="00AD1FE8" w:rsidRDefault="00DB1A99" w:rsidP="002A0A92">
            <w:pPr>
              <w:numPr>
                <w:ilvl w:val="0"/>
                <w:numId w:val="4"/>
              </w:numPr>
            </w:pPr>
            <w:r w:rsidRPr="00AD1FE8">
              <w:rPr>
                <w:rFonts w:hint="eastAsia"/>
              </w:rPr>
              <w:t>需填校内支出报销单，按照审批权限相关责任人签字</w:t>
            </w:r>
            <w:r w:rsidRPr="00AD1FE8">
              <w:t xml:space="preserve"> </w:t>
            </w:r>
          </w:p>
        </w:tc>
      </w:tr>
      <w:tr w:rsidR="00DB1A99" w:rsidRPr="008A5CE2" w:rsidTr="002A0A92">
        <w:tc>
          <w:tcPr>
            <w:tcW w:w="8414" w:type="dxa"/>
            <w:gridSpan w:val="3"/>
          </w:tcPr>
          <w:p w:rsidR="00DB1A99" w:rsidRPr="00AD1FE8" w:rsidRDefault="00DB1A99" w:rsidP="002A0A92">
            <w:pPr>
              <w:widowControl/>
              <w:rPr>
                <w:rFonts w:ascii="Arial" w:eastAsia="宋体" w:hAnsi="Arial" w:cs="Arial"/>
                <w:kern w:val="0"/>
                <w:szCs w:val="21"/>
              </w:rPr>
            </w:pPr>
            <w:r w:rsidRPr="00AD1FE8">
              <w:rPr>
                <w:rFonts w:ascii="Calibri" w:eastAsia="宋体" w:hAnsi="宋体" w:cs="Times New Roman" w:hint="eastAsia"/>
                <w:color w:val="000000"/>
                <w:szCs w:val="21"/>
              </w:rPr>
              <w:t>注：</w:t>
            </w:r>
            <w:r w:rsidRPr="00AD1FE8">
              <w:rPr>
                <w:rFonts w:ascii="Calibri" w:eastAsia="宋体" w:hAnsi="Calibri" w:cs="Times New Roman"/>
                <w:color w:val="000000"/>
                <w:szCs w:val="21"/>
              </w:rPr>
              <w:t>1.</w:t>
            </w:r>
            <w:r w:rsidRPr="00AD1FE8">
              <w:rPr>
                <w:rFonts w:ascii="Calibri" w:eastAsia="宋体" w:hAnsi="宋体" w:cs="Times New Roman" w:hint="eastAsia"/>
                <w:color w:val="000000"/>
                <w:szCs w:val="21"/>
              </w:rPr>
              <w:t>单笔消费支出在</w:t>
            </w:r>
            <w:r w:rsidRPr="00AD1FE8">
              <w:rPr>
                <w:rFonts w:ascii="Calibri" w:eastAsia="宋体" w:hAnsi="Calibri" w:cs="Times New Roman"/>
                <w:color w:val="000000"/>
                <w:szCs w:val="21"/>
              </w:rPr>
              <w:t>200</w:t>
            </w:r>
            <w:r w:rsidRPr="00AD1FE8">
              <w:rPr>
                <w:rFonts w:ascii="Calibri" w:eastAsia="宋体" w:hAnsi="宋体" w:cs="Times New Roman" w:hint="eastAsia"/>
                <w:color w:val="000000"/>
                <w:szCs w:val="21"/>
              </w:rPr>
              <w:t>元（含）以上的，报销时需附与发票单位相对应的有效消费记录或支付成功截图。</w:t>
            </w:r>
            <w:r w:rsidRPr="00AD1FE8">
              <w:rPr>
                <w:rFonts w:ascii="Calibri" w:eastAsia="宋体" w:hAnsi="Calibri" w:cs="Times New Roman"/>
                <w:color w:val="000000"/>
                <w:szCs w:val="21"/>
              </w:rPr>
              <w:t xml:space="preserve"> </w:t>
            </w:r>
          </w:p>
          <w:p w:rsidR="00DB1A99" w:rsidRPr="008A5CE2" w:rsidRDefault="00DB1A99" w:rsidP="002A0A92">
            <w:pPr>
              <w:rPr>
                <w:szCs w:val="21"/>
              </w:rPr>
            </w:pPr>
            <w:r w:rsidRPr="00AD1FE8">
              <w:rPr>
                <w:rFonts w:ascii="Calibri" w:eastAsia="宋体" w:hAnsi="Calibri" w:cs="Times New Roman"/>
                <w:color w:val="000000"/>
                <w:szCs w:val="21"/>
              </w:rPr>
              <w:t xml:space="preserve">         2.</w:t>
            </w:r>
            <w:r w:rsidRPr="00AD1FE8">
              <w:rPr>
                <w:rFonts w:ascii="Calibri" w:eastAsia="宋体" w:hAnsi="宋体" w:cs="Times New Roman" w:hint="eastAsia"/>
                <w:color w:val="000000"/>
                <w:szCs w:val="21"/>
              </w:rPr>
              <w:t>金额在</w:t>
            </w:r>
            <w:r w:rsidRPr="00AD1FE8">
              <w:rPr>
                <w:rFonts w:ascii="Calibri" w:eastAsia="宋体" w:hAnsi="Calibri" w:cs="Times New Roman"/>
                <w:color w:val="000000"/>
                <w:szCs w:val="21"/>
              </w:rPr>
              <w:t>1</w:t>
            </w:r>
            <w:r w:rsidRPr="00AD1FE8">
              <w:rPr>
                <w:rFonts w:ascii="Calibri" w:eastAsia="宋体" w:hAnsi="宋体" w:cs="Times New Roman" w:hint="eastAsia"/>
                <w:color w:val="000000"/>
                <w:szCs w:val="21"/>
              </w:rPr>
              <w:t>万元以上的单张或连号发票报销时需提供合同原件。</w:t>
            </w:r>
          </w:p>
        </w:tc>
      </w:tr>
    </w:tbl>
    <w:p w:rsidR="00DB1A99" w:rsidRDefault="00DB1A99"/>
    <w:sectPr w:rsidR="00DB1A99" w:rsidSect="00396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7008"/>
    <w:multiLevelType w:val="hybridMultilevel"/>
    <w:tmpl w:val="672A1682"/>
    <w:lvl w:ilvl="0" w:tplc="E51E65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653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B20F0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E3A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8C4D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28A6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1E33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021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84B6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963885"/>
    <w:multiLevelType w:val="hybridMultilevel"/>
    <w:tmpl w:val="0A024B82"/>
    <w:lvl w:ilvl="0" w:tplc="327E52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9831A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AEB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8A2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D0C0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680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8DB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06AA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E80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DC0C36"/>
    <w:multiLevelType w:val="hybridMultilevel"/>
    <w:tmpl w:val="F9D880BC"/>
    <w:lvl w:ilvl="0" w:tplc="1660A7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5456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E47F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261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607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325A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E3B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2661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2405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B81B52"/>
    <w:multiLevelType w:val="hybridMultilevel"/>
    <w:tmpl w:val="92100798"/>
    <w:lvl w:ilvl="0" w:tplc="A64E7C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D81F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94A1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A55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C288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2C937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7AC9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3AC9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7452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1A99"/>
    <w:rsid w:val="003969E7"/>
    <w:rsid w:val="00DB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2025-05-26T10:04:00Z</dcterms:created>
  <dcterms:modified xsi:type="dcterms:W3CDTF">2025-05-26T10:07:00Z</dcterms:modified>
</cp:coreProperties>
</file>