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FB9" w:rsidRDefault="00A511A4">
      <w:pPr>
        <w:ind w:firstLineChars="200" w:firstLine="883"/>
        <w:jc w:val="center"/>
        <w:rPr>
          <w:rFonts w:ascii="宋体" w:eastAsia="宋体" w:hAnsi="宋体" w:cs="宋体"/>
          <w:b/>
          <w:bCs/>
          <w:color w:val="333333"/>
          <w:sz w:val="44"/>
          <w:szCs w:val="44"/>
          <w:shd w:val="clear" w:color="auto" w:fill="FFFFFF"/>
        </w:rPr>
      </w:pPr>
      <w:r>
        <w:rPr>
          <w:rFonts w:ascii="宋体" w:eastAsia="宋体" w:hAnsi="宋体" w:cs="宋体" w:hint="eastAsia"/>
          <w:b/>
          <w:bCs/>
          <w:color w:val="333333"/>
          <w:sz w:val="44"/>
          <w:szCs w:val="44"/>
          <w:shd w:val="clear" w:color="auto" w:fill="FFFFFF"/>
        </w:rPr>
        <w:t>个人收入申报系统操作</w:t>
      </w:r>
      <w:r>
        <w:rPr>
          <w:rFonts w:ascii="宋体" w:eastAsia="宋体" w:hAnsi="宋体" w:cs="宋体" w:hint="eastAsia"/>
          <w:b/>
          <w:bCs/>
          <w:color w:val="333333"/>
          <w:sz w:val="44"/>
          <w:szCs w:val="44"/>
          <w:shd w:val="clear" w:color="auto" w:fill="FFFFFF"/>
        </w:rPr>
        <w:t>系列</w:t>
      </w:r>
      <w:r>
        <w:rPr>
          <w:rFonts w:ascii="宋体" w:eastAsia="宋体" w:hAnsi="宋体" w:cs="宋体" w:hint="eastAsia"/>
          <w:b/>
          <w:bCs/>
          <w:color w:val="333333"/>
          <w:sz w:val="44"/>
          <w:szCs w:val="44"/>
          <w:shd w:val="clear" w:color="auto" w:fill="FFFFFF"/>
        </w:rPr>
        <w:t>指南</w:t>
      </w:r>
    </w:p>
    <w:p w:rsidR="00FB1FB9" w:rsidRDefault="00A511A4">
      <w:pPr>
        <w:ind w:firstLineChars="200" w:firstLine="883"/>
        <w:jc w:val="center"/>
        <w:rPr>
          <w:rFonts w:ascii="宋体" w:eastAsia="宋体" w:hAnsi="宋体" w:cs="宋体"/>
          <w:b/>
          <w:bCs/>
          <w:color w:val="333333"/>
          <w:sz w:val="44"/>
          <w:szCs w:val="44"/>
          <w:shd w:val="clear" w:color="auto" w:fill="FFFFFF"/>
        </w:rPr>
      </w:pPr>
      <w:r>
        <w:rPr>
          <w:rFonts w:ascii="宋体" w:eastAsia="宋体" w:hAnsi="宋体" w:cs="宋体" w:hint="eastAsia"/>
          <w:b/>
          <w:bCs/>
          <w:color w:val="333333"/>
          <w:sz w:val="44"/>
          <w:szCs w:val="44"/>
          <w:shd w:val="clear" w:color="auto" w:fill="FFFFFF"/>
        </w:rPr>
        <w:t>——</w:t>
      </w:r>
      <w:r>
        <w:rPr>
          <w:rFonts w:ascii="宋体" w:eastAsia="宋体" w:hAnsi="宋体" w:cs="宋体" w:hint="eastAsia"/>
          <w:b/>
          <w:bCs/>
          <w:color w:val="333333"/>
          <w:sz w:val="44"/>
          <w:szCs w:val="44"/>
          <w:shd w:val="clear" w:color="auto" w:fill="FFFFFF"/>
        </w:rPr>
        <w:t>校内人员绩效篇</w:t>
      </w:r>
    </w:p>
    <w:p w:rsidR="00EF0D25" w:rsidRDefault="00EF0D25" w:rsidP="00EF0D25">
      <w:pPr>
        <w:jc w:val="center"/>
        <w:rPr>
          <w:rFonts w:ascii="宋体" w:eastAsia="宋体" w:hAnsi="宋体" w:cs="宋体" w:hint="eastAsia"/>
          <w:b/>
          <w:bCs/>
          <w:color w:val="333333"/>
          <w:sz w:val="30"/>
          <w:szCs w:val="30"/>
          <w:shd w:val="clear" w:color="auto" w:fill="FFFFFF"/>
        </w:rPr>
      </w:pPr>
    </w:p>
    <w:p w:rsidR="00FB1FB9" w:rsidRDefault="00EF0D25" w:rsidP="00EF0D25">
      <w:pPr>
        <w:jc w:val="center"/>
        <w:rPr>
          <w:rFonts w:ascii="宋体" w:eastAsia="宋体" w:hAnsi="宋体" w:cs="宋体"/>
          <w:b/>
          <w:bCs/>
          <w:color w:val="333333"/>
          <w:sz w:val="30"/>
          <w:szCs w:val="30"/>
          <w:shd w:val="clear" w:color="auto" w:fill="FFFFFF"/>
        </w:rPr>
      </w:pPr>
      <w:r>
        <w:rPr>
          <w:rFonts w:ascii="宋体" w:eastAsia="宋体" w:hAnsi="宋体" w:cs="宋体" w:hint="eastAsia"/>
          <w:b/>
          <w:bCs/>
          <w:color w:val="333333"/>
          <w:sz w:val="30"/>
          <w:szCs w:val="30"/>
          <w:shd w:val="clear" w:color="auto" w:fill="FFFFFF"/>
        </w:rPr>
        <w:t>第</w:t>
      </w:r>
      <w:r w:rsidR="00A511A4">
        <w:rPr>
          <w:rFonts w:ascii="宋体" w:eastAsia="宋体" w:hAnsi="宋体" w:cs="宋体" w:hint="eastAsia"/>
          <w:b/>
          <w:bCs/>
          <w:color w:val="333333"/>
          <w:sz w:val="30"/>
          <w:szCs w:val="30"/>
          <w:shd w:val="clear" w:color="auto" w:fill="FFFFFF"/>
        </w:rPr>
        <w:t>一</w:t>
      </w:r>
      <w:r>
        <w:rPr>
          <w:rFonts w:ascii="宋体" w:eastAsia="宋体" w:hAnsi="宋体" w:cs="宋体" w:hint="eastAsia"/>
          <w:b/>
          <w:bCs/>
          <w:color w:val="333333"/>
          <w:sz w:val="30"/>
          <w:szCs w:val="30"/>
          <w:shd w:val="clear" w:color="auto" w:fill="FFFFFF"/>
        </w:rPr>
        <w:t xml:space="preserve">部分  </w:t>
      </w:r>
      <w:r w:rsidR="00A511A4">
        <w:rPr>
          <w:rFonts w:ascii="宋体" w:eastAsia="宋体" w:hAnsi="宋体" w:cs="宋体" w:hint="eastAsia"/>
          <w:b/>
          <w:bCs/>
          <w:color w:val="333333"/>
          <w:sz w:val="30"/>
          <w:szCs w:val="30"/>
          <w:shd w:val="clear" w:color="auto" w:fill="FFFFFF"/>
        </w:rPr>
        <w:t>操作步骤</w:t>
      </w:r>
    </w:p>
    <w:p w:rsidR="00FB1FB9" w:rsidRDefault="00A511A4">
      <w:pPr>
        <w:rPr>
          <w:rFonts w:ascii="宋体" w:eastAsia="宋体" w:hAnsi="宋体" w:cs="宋体"/>
          <w:b/>
          <w:bCs/>
          <w:color w:val="333333"/>
          <w:sz w:val="30"/>
          <w:szCs w:val="30"/>
          <w:shd w:val="clear" w:color="auto" w:fill="FFFFFF"/>
        </w:rPr>
      </w:pPr>
      <w:r>
        <w:rPr>
          <w:rFonts w:ascii="宋体" w:eastAsia="宋体" w:hAnsi="宋体" w:cs="宋体" w:hint="eastAsia"/>
          <w:b/>
          <w:bCs/>
          <w:color w:val="333333"/>
          <w:sz w:val="30"/>
          <w:szCs w:val="30"/>
          <w:shd w:val="clear" w:color="auto" w:fill="FFFFFF"/>
        </w:rPr>
        <w:t>第一步：</w:t>
      </w:r>
      <w:r>
        <w:rPr>
          <w:rFonts w:ascii="宋体" w:eastAsia="宋体" w:hAnsi="宋体" w:cs="宋体" w:hint="eastAsia"/>
          <w:b/>
          <w:bCs/>
          <w:color w:val="333333"/>
          <w:sz w:val="30"/>
          <w:szCs w:val="30"/>
          <w:shd w:val="clear" w:color="auto" w:fill="FFFFFF"/>
        </w:rPr>
        <w:t>系统登录</w:t>
      </w:r>
    </w:p>
    <w:p w:rsidR="00FB1FB9" w:rsidRDefault="00A511A4">
      <w:pPr>
        <w:ind w:firstLineChars="200" w:firstLine="640"/>
      </w:pPr>
      <w:r>
        <w:rPr>
          <w:rFonts w:ascii="仿宋_GB2312" w:eastAsia="仿宋_GB2312" w:hAnsi="仿宋_GB2312" w:cs="仿宋_GB2312" w:hint="eastAsia"/>
          <w:sz w:val="32"/>
          <w:szCs w:val="32"/>
        </w:rPr>
        <w:t>校园网门户登录</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财务信息</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网上申报管理系统</w:t>
      </w:r>
    </w:p>
    <w:p w:rsidR="00FB1FB9" w:rsidRDefault="00FB1FB9">
      <w:pPr>
        <w:ind w:firstLineChars="200" w:firstLine="420"/>
      </w:pPr>
      <w:r>
        <w:pict>
          <v:rect id="矩形 9" o:spid="_x0000_s1026" style="position:absolute;left:0;text-align:left;margin-left:263.4pt;margin-top:120.8pt;width:85.9pt;height:28.5pt;z-index:251660288;v-text-anchor:middle" o:gfxdata="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DtAg41wAAAAsBAAAPAAAAAAAAAAEAIAAAACIA&#10;AABkcnMvZG93bnJldi54bWxQSwECFAAUAAAACACHTuJA2pE+7HwCAADmBAAADgAAAAAAAAABACAA&#10;AAAmAQAAZHJzL2Uyb0RvYy54bWxQSwUGAAAAAAYABgBZAQAAFAYAAAAA&#10;" filled="f" strokecolor="red" strokeweight="1pt"/>
        </w:pict>
      </w:r>
      <w:r w:rsidR="00A511A4">
        <w:rPr>
          <w:noProof/>
        </w:rPr>
        <w:drawing>
          <wp:inline distT="0" distB="0" distL="114300" distR="114300">
            <wp:extent cx="5264785" cy="2464435"/>
            <wp:effectExtent l="0" t="0" r="0" b="0"/>
            <wp:docPr id="27" name="图片 2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无标题"/>
                    <pic:cNvPicPr>
                      <a:picLocks noChangeAspect="1"/>
                    </pic:cNvPicPr>
                  </pic:nvPicPr>
                  <pic:blipFill>
                    <a:blip r:embed="rId8" cstate="print"/>
                    <a:srcRect t="11616" b="4741"/>
                    <a:stretch>
                      <a:fillRect/>
                    </a:stretch>
                  </pic:blipFill>
                  <pic:spPr>
                    <a:xfrm>
                      <a:off x="0" y="0"/>
                      <a:ext cx="5264785" cy="2464435"/>
                    </a:xfrm>
                    <a:prstGeom prst="rect">
                      <a:avLst/>
                    </a:prstGeom>
                  </pic:spPr>
                </pic:pic>
              </a:graphicData>
            </a:graphic>
          </wp:inline>
        </w:drawing>
      </w:r>
      <w:r w:rsidR="00A511A4">
        <w:br/>
      </w:r>
    </w:p>
    <w:p w:rsidR="00FB1FB9" w:rsidRDefault="00FB1FB9">
      <w:pPr>
        <w:ind w:firstLineChars="200" w:firstLine="420"/>
      </w:pPr>
    </w:p>
    <w:p w:rsidR="00FB1FB9" w:rsidRDefault="00A511A4">
      <w:r>
        <w:rPr>
          <w:rFonts w:ascii="宋体" w:eastAsia="宋体" w:hAnsi="宋体" w:cs="宋体" w:hint="eastAsia"/>
          <w:b/>
          <w:bCs/>
          <w:color w:val="333333"/>
          <w:sz w:val="30"/>
          <w:szCs w:val="30"/>
          <w:shd w:val="clear" w:color="auto" w:fill="FFFFFF"/>
        </w:rPr>
        <w:t>第二步：权限总览——校内人员其他工薪收入申报</w:t>
      </w:r>
    </w:p>
    <w:p w:rsidR="00FB1FB9" w:rsidRDefault="00A511A4">
      <w:pPr>
        <w:ind w:firstLineChars="200" w:firstLine="420"/>
        <w:rPr>
          <w:rFonts w:ascii="宋体" w:eastAsia="宋体" w:hAnsi="宋体" w:cs="宋体"/>
          <w:b/>
          <w:bCs/>
          <w:color w:val="333333"/>
          <w:sz w:val="30"/>
          <w:szCs w:val="30"/>
          <w:shd w:val="clear" w:color="auto" w:fill="FFFFFF"/>
        </w:rPr>
      </w:pPr>
      <w:r>
        <w:rPr>
          <w:noProof/>
        </w:rPr>
        <w:drawing>
          <wp:inline distT="0" distB="0" distL="114300" distR="114300">
            <wp:extent cx="5266690" cy="2459990"/>
            <wp:effectExtent l="0" t="0" r="635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rcRect t="11959" b="5015"/>
                    <a:stretch>
                      <a:fillRect/>
                    </a:stretch>
                  </pic:blipFill>
                  <pic:spPr>
                    <a:xfrm>
                      <a:off x="0" y="0"/>
                      <a:ext cx="5266690" cy="2459990"/>
                    </a:xfrm>
                    <a:prstGeom prst="rect">
                      <a:avLst/>
                    </a:prstGeom>
                    <a:noFill/>
                    <a:ln>
                      <a:noFill/>
                    </a:ln>
                  </pic:spPr>
                </pic:pic>
              </a:graphicData>
            </a:graphic>
          </wp:inline>
        </w:drawing>
      </w:r>
      <w:r w:rsidR="00FB1FB9" w:rsidRPr="00FB1FB9">
        <w:pict>
          <v:rect id="_x0000_s1031" style="position:absolute;left:0;text-align:left;margin-left:30.25pt;margin-top:37.7pt;width:50.3pt;height:11.9pt;z-index:251662336;mso-position-horizontal-relative:text;mso-position-vertical-relative:text;v-text-anchor:middle" o:gfxdata="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44VjNYAAAAIAQAADwAAAAAAAAABACAAAAAiAAAAZHJzL2Rvd25yZXYu&#10;eG1sUEsBAhQAFAAAAAgAh07iQGf9UF1vAgAA2QQAAA4AAAAAAAAAAQAgAAAAJQEAAGRycy9lMm9E&#10;b2MueG1sUEsFBgAAAAAGAAYAWQEAAAYGAAAAAA==&#10;" filled="f" strokecolor="red" strokeweight="1pt"/>
        </w:pict>
      </w:r>
    </w:p>
    <w:p w:rsidR="00FB1FB9" w:rsidRDefault="00FB1FB9">
      <w:pPr>
        <w:rPr>
          <w:rFonts w:ascii="宋体" w:eastAsia="宋体" w:hAnsi="宋体" w:cs="宋体"/>
          <w:b/>
          <w:bCs/>
          <w:color w:val="333333"/>
          <w:sz w:val="30"/>
          <w:szCs w:val="30"/>
          <w:shd w:val="clear" w:color="auto" w:fill="FFFFFF"/>
        </w:rPr>
      </w:pPr>
    </w:p>
    <w:p w:rsidR="00FB1FB9" w:rsidRDefault="00FB1FB9">
      <w:pPr>
        <w:rPr>
          <w:rFonts w:ascii="宋体" w:eastAsia="宋体" w:hAnsi="宋体" w:cs="宋体"/>
          <w:b/>
          <w:bCs/>
          <w:color w:val="333333"/>
          <w:sz w:val="30"/>
          <w:szCs w:val="30"/>
          <w:shd w:val="clear" w:color="auto" w:fill="FFFFFF"/>
        </w:rPr>
      </w:pPr>
    </w:p>
    <w:p w:rsidR="00FB1FB9" w:rsidRDefault="00A511A4">
      <w:pPr>
        <w:rPr>
          <w:rFonts w:ascii="宋体" w:eastAsia="宋体" w:hAnsi="宋体" w:cs="宋体"/>
          <w:b/>
          <w:bCs/>
          <w:color w:val="333333"/>
          <w:sz w:val="30"/>
          <w:szCs w:val="30"/>
          <w:shd w:val="clear" w:color="auto" w:fill="FFFFFF"/>
        </w:rPr>
      </w:pPr>
      <w:r>
        <w:rPr>
          <w:rFonts w:ascii="宋体" w:eastAsia="宋体" w:hAnsi="宋体" w:cs="宋体" w:hint="eastAsia"/>
          <w:b/>
          <w:bCs/>
          <w:color w:val="333333"/>
          <w:sz w:val="30"/>
          <w:szCs w:val="30"/>
          <w:shd w:val="clear" w:color="auto" w:fill="FFFFFF"/>
        </w:rPr>
        <w:t>第三步：校内人员其他工薪收入发放录入</w:t>
      </w:r>
    </w:p>
    <w:p w:rsidR="00FB1FB9" w:rsidRDefault="00FB1FB9">
      <w:pPr>
        <w:rPr>
          <w:rFonts w:ascii="华光仿宋_CNKI" w:eastAsia="华光仿宋_CNKI" w:hAnsi="华光仿宋_CNKI" w:cs="华光仿宋_CNKI"/>
          <w:b/>
          <w:bCs/>
          <w:sz w:val="28"/>
          <w:szCs w:val="28"/>
        </w:rPr>
      </w:pPr>
      <w:r w:rsidRPr="00FB1FB9">
        <w:pict>
          <v:rect id="矩形 12" o:spid="_x0000_s1030" style="position:absolute;left:0;text-align:left;margin-left:1.65pt;margin-top:34.05pt;width:64.8pt;height:12.4pt;z-index:251661312;v-text-anchor:middle" o:gfxdata="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Jn5RT1AAAAAcBAAAPAAAAAAAAAAEAIAAAACIAAABkcnMvZG93bnJldi54&#10;bWxQSwECFAAUAAAACACHTuJA2jWOaXACAADaBAAADgAAAAAAAAABACAAAAAjAQAAZHJzL2Uyb0Rv&#10;Yy54bWxQSwUGAAAAAAYABgBZAQAABQYAAAAA&#10;" filled="f" strokecolor="red" strokeweight="1pt"/>
        </w:pict>
      </w:r>
      <w:r w:rsidR="00A511A4">
        <w:rPr>
          <w:rFonts w:ascii="宋体" w:eastAsia="宋体" w:hAnsi="宋体" w:cs="宋体"/>
          <w:b/>
          <w:bCs/>
          <w:noProof/>
          <w:color w:val="333333"/>
          <w:sz w:val="30"/>
          <w:szCs w:val="30"/>
          <w:shd w:val="clear" w:color="auto" w:fill="FFFFFF"/>
        </w:rPr>
        <w:drawing>
          <wp:inline distT="0" distB="0" distL="114300" distR="114300">
            <wp:extent cx="5149215" cy="2366645"/>
            <wp:effectExtent l="0" t="0" r="1905" b="10795"/>
            <wp:docPr id="11" name="图片 1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无标题"/>
                    <pic:cNvPicPr>
                      <a:picLocks noChangeAspect="1"/>
                    </pic:cNvPicPr>
                  </pic:nvPicPr>
                  <pic:blipFill>
                    <a:blip r:embed="rId10" cstate="print"/>
                    <a:srcRect l="929" t="14526" r="1266" b="5151"/>
                    <a:stretch>
                      <a:fillRect/>
                    </a:stretch>
                  </pic:blipFill>
                  <pic:spPr>
                    <a:xfrm>
                      <a:off x="0" y="0"/>
                      <a:ext cx="5149215" cy="2366645"/>
                    </a:xfrm>
                    <a:prstGeom prst="rect">
                      <a:avLst/>
                    </a:prstGeom>
                  </pic:spPr>
                </pic:pic>
              </a:graphicData>
            </a:graphic>
          </wp:inline>
        </w:drawing>
      </w:r>
    </w:p>
    <w:p w:rsidR="00FB1FB9" w:rsidRDefault="00A511A4">
      <w:pPr>
        <w:rPr>
          <w:rFonts w:ascii="宋体" w:eastAsia="宋体" w:hAnsi="宋体" w:cs="宋体"/>
          <w:sz w:val="28"/>
          <w:szCs w:val="28"/>
        </w:rPr>
      </w:pPr>
      <w:r>
        <w:rPr>
          <w:rFonts w:ascii="宋体" w:eastAsia="宋体" w:hAnsi="宋体" w:cs="宋体" w:hint="eastAsia"/>
          <w:sz w:val="30"/>
          <w:szCs w:val="30"/>
        </w:rPr>
        <w:t>1.</w:t>
      </w:r>
      <w:r>
        <w:rPr>
          <w:rFonts w:ascii="宋体" w:eastAsia="宋体" w:hAnsi="宋体" w:cs="宋体" w:hint="eastAsia"/>
          <w:sz w:val="28"/>
          <w:szCs w:val="28"/>
        </w:rPr>
        <w:t>发放类型名称及解释</w:t>
      </w:r>
    </w:p>
    <w:p w:rsidR="00FB1FB9" w:rsidRDefault="00A511A4">
      <w:pPr>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1</w:t>
      </w:r>
      <w:r>
        <w:rPr>
          <w:rFonts w:ascii="仿宋" w:eastAsia="仿宋" w:hAnsi="仿宋" w:cs="仿宋" w:hint="eastAsia"/>
          <w:sz w:val="28"/>
          <w:szCs w:val="28"/>
        </w:rPr>
        <w:t>）奖励性绩效。</w:t>
      </w:r>
      <w:r>
        <w:rPr>
          <w:rFonts w:ascii="宋体" w:eastAsia="宋体" w:hAnsi="宋体" w:cs="宋体" w:hint="eastAsia"/>
          <w:sz w:val="28"/>
          <w:szCs w:val="28"/>
        </w:rPr>
        <w:t>部门经费为校内人员发放的绩效。</w:t>
      </w:r>
    </w:p>
    <w:p w:rsidR="00FB1FB9" w:rsidRDefault="00A511A4">
      <w:pPr>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2</w:t>
      </w:r>
      <w:r>
        <w:rPr>
          <w:rFonts w:ascii="仿宋" w:eastAsia="仿宋" w:hAnsi="仿宋" w:cs="仿宋" w:hint="eastAsia"/>
          <w:sz w:val="28"/>
          <w:szCs w:val="28"/>
        </w:rPr>
        <w:t>）长聘人员补贴。</w:t>
      </w:r>
      <w:r>
        <w:rPr>
          <w:rFonts w:ascii="宋体" w:eastAsia="宋体" w:hAnsi="宋体" w:cs="宋体" w:hint="eastAsia"/>
          <w:sz w:val="28"/>
          <w:szCs w:val="28"/>
        </w:rPr>
        <w:t>部门经费为退休的校聘人员（按照人力资源处提供名单）发放的绩效、入区。</w:t>
      </w:r>
    </w:p>
    <w:p w:rsidR="00FB1FB9" w:rsidRDefault="00A511A4">
      <w:pPr>
        <w:rPr>
          <w:rFonts w:ascii="宋体" w:eastAsia="宋体" w:hAnsi="宋体" w:cs="宋体"/>
          <w:sz w:val="28"/>
          <w:szCs w:val="28"/>
        </w:rPr>
      </w:pPr>
      <w:r>
        <w:rPr>
          <w:rFonts w:ascii="仿宋" w:eastAsia="仿宋" w:hAnsi="仿宋" w:cs="仿宋" w:hint="eastAsia"/>
          <w:sz w:val="28"/>
          <w:szCs w:val="28"/>
        </w:rPr>
        <w:t>（</w:t>
      </w:r>
      <w:r>
        <w:rPr>
          <w:rFonts w:ascii="仿宋" w:eastAsia="仿宋" w:hAnsi="仿宋" w:cs="仿宋" w:hint="eastAsia"/>
          <w:sz w:val="28"/>
          <w:szCs w:val="28"/>
        </w:rPr>
        <w:t>3</w:t>
      </w:r>
      <w:r>
        <w:rPr>
          <w:rFonts w:ascii="仿宋" w:eastAsia="仿宋" w:hAnsi="仿宋" w:cs="仿宋" w:hint="eastAsia"/>
          <w:sz w:val="28"/>
          <w:szCs w:val="28"/>
        </w:rPr>
        <w:t>）外籍人员工资。</w:t>
      </w:r>
      <w:r>
        <w:rPr>
          <w:rFonts w:ascii="宋体" w:eastAsia="宋体" w:hAnsi="宋体" w:cs="宋体" w:hint="eastAsia"/>
          <w:sz w:val="28"/>
          <w:szCs w:val="28"/>
        </w:rPr>
        <w:t>学院下的外语教学专项费或者人力资源处下的临时聘用人员为外籍人员（是指与天津科技大学签订正式劳动合同的外籍人员，如未签订正式劳动合同属于校外人员）发放的工资。</w:t>
      </w:r>
    </w:p>
    <w:p w:rsidR="00FB1FB9" w:rsidRDefault="00A511A4">
      <w:pPr>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w:t>
      </w:r>
      <w:r>
        <w:rPr>
          <w:rFonts w:ascii="仿宋" w:eastAsia="仿宋" w:hAnsi="仿宋" w:cs="仿宋" w:hint="eastAsia"/>
          <w:sz w:val="28"/>
          <w:szCs w:val="28"/>
        </w:rPr>
        <w:t>生活补贴。</w:t>
      </w:r>
      <w:r>
        <w:rPr>
          <w:rFonts w:ascii="宋体" w:eastAsia="宋体" w:hAnsi="宋体" w:cs="宋体" w:hint="eastAsia"/>
          <w:sz w:val="28"/>
          <w:szCs w:val="28"/>
        </w:rPr>
        <w:t>驻村补助和援疆补助发放。</w:t>
      </w:r>
    </w:p>
    <w:p w:rsidR="00FB1FB9" w:rsidRDefault="00A511A4">
      <w:pPr>
        <w:rPr>
          <w:rFonts w:ascii="宋体" w:eastAsia="宋体" w:hAnsi="宋体" w:cs="宋体"/>
          <w:sz w:val="28"/>
          <w:szCs w:val="28"/>
        </w:rPr>
      </w:pPr>
      <w:r>
        <w:rPr>
          <w:rFonts w:ascii="仿宋" w:eastAsia="仿宋" w:hAnsi="仿宋" w:cs="仿宋" w:hint="eastAsia"/>
          <w:sz w:val="28"/>
          <w:szCs w:val="28"/>
        </w:rPr>
        <w:t>（</w:t>
      </w:r>
      <w:r>
        <w:rPr>
          <w:rFonts w:ascii="仿宋" w:eastAsia="仿宋" w:hAnsi="仿宋" w:cs="仿宋" w:hint="eastAsia"/>
          <w:sz w:val="28"/>
          <w:szCs w:val="28"/>
        </w:rPr>
        <w:t>5</w:t>
      </w:r>
      <w:r>
        <w:rPr>
          <w:rFonts w:ascii="仿宋" w:eastAsia="仿宋" w:hAnsi="仿宋" w:cs="仿宋" w:hint="eastAsia"/>
          <w:sz w:val="28"/>
          <w:szCs w:val="28"/>
        </w:rPr>
        <w:t>）科研绩效。</w:t>
      </w:r>
      <w:r>
        <w:rPr>
          <w:rFonts w:ascii="宋体" w:eastAsia="宋体" w:hAnsi="宋体" w:cs="宋体" w:hint="eastAsia"/>
          <w:sz w:val="28"/>
          <w:szCs w:val="28"/>
        </w:rPr>
        <w:t>部门的科研管理费或者个人的科研经费为校内人员发放的绩效。</w:t>
      </w:r>
    </w:p>
    <w:p w:rsidR="00FB1FB9" w:rsidRDefault="00A511A4">
      <w:pPr>
        <w:rPr>
          <w:rFonts w:ascii="宋体" w:eastAsia="宋体" w:hAnsi="宋体" w:cs="宋体"/>
          <w:sz w:val="28"/>
          <w:szCs w:val="28"/>
        </w:rPr>
      </w:pPr>
      <w:r>
        <w:rPr>
          <w:rFonts w:ascii="仿宋" w:eastAsia="仿宋" w:hAnsi="仿宋" w:cs="仿宋" w:hint="eastAsia"/>
          <w:sz w:val="28"/>
          <w:szCs w:val="28"/>
        </w:rPr>
        <w:t>（</w:t>
      </w:r>
      <w:r>
        <w:rPr>
          <w:rFonts w:ascii="仿宋" w:eastAsia="仿宋" w:hAnsi="仿宋" w:cs="仿宋" w:hint="eastAsia"/>
          <w:sz w:val="28"/>
          <w:szCs w:val="28"/>
        </w:rPr>
        <w:t>6</w:t>
      </w:r>
      <w:r>
        <w:rPr>
          <w:rFonts w:ascii="仿宋" w:eastAsia="仿宋" w:hAnsi="仿宋" w:cs="仿宋" w:hint="eastAsia"/>
          <w:sz w:val="28"/>
          <w:szCs w:val="28"/>
        </w:rPr>
        <w:t>）人事处年薪制。</w:t>
      </w:r>
      <w:r>
        <w:rPr>
          <w:rFonts w:ascii="宋体" w:eastAsia="宋体" w:hAnsi="宋体" w:cs="宋体" w:hint="eastAsia"/>
          <w:sz w:val="28"/>
          <w:szCs w:val="28"/>
        </w:rPr>
        <w:t>人力资源处下的非二级管理岗位绩效为年薪制人员发放的岗位绩效。</w:t>
      </w:r>
    </w:p>
    <w:p w:rsidR="00FB1FB9" w:rsidRDefault="00A511A4">
      <w:pPr>
        <w:rPr>
          <w:rFonts w:ascii="宋体" w:eastAsia="宋体" w:hAnsi="宋体" w:cs="宋体"/>
          <w:sz w:val="28"/>
          <w:szCs w:val="28"/>
        </w:rPr>
      </w:pPr>
      <w:r>
        <w:rPr>
          <w:rFonts w:ascii="仿宋" w:eastAsia="仿宋" w:hAnsi="仿宋" w:cs="仿宋" w:hint="eastAsia"/>
          <w:sz w:val="28"/>
          <w:szCs w:val="28"/>
        </w:rPr>
        <w:t>（</w:t>
      </w:r>
      <w:r>
        <w:rPr>
          <w:rFonts w:ascii="仿宋" w:eastAsia="仿宋" w:hAnsi="仿宋" w:cs="仿宋" w:hint="eastAsia"/>
          <w:sz w:val="28"/>
          <w:szCs w:val="28"/>
        </w:rPr>
        <w:t>7</w:t>
      </w:r>
      <w:r>
        <w:rPr>
          <w:rFonts w:ascii="仿宋" w:eastAsia="仿宋" w:hAnsi="仿宋" w:cs="仿宋" w:hint="eastAsia"/>
          <w:sz w:val="28"/>
          <w:szCs w:val="28"/>
        </w:rPr>
        <w:t>）非二级管理岗奖励绩效。</w:t>
      </w:r>
      <w:r>
        <w:rPr>
          <w:rFonts w:ascii="宋体" w:eastAsia="宋体" w:hAnsi="宋体" w:cs="宋体" w:hint="eastAsia"/>
          <w:sz w:val="28"/>
          <w:szCs w:val="28"/>
        </w:rPr>
        <w:t>人力资源处下的非二级管理岗位绩效为年薪</w:t>
      </w:r>
      <w:r>
        <w:rPr>
          <w:rFonts w:ascii="宋体" w:eastAsia="宋体" w:hAnsi="宋体" w:cs="宋体" w:hint="eastAsia"/>
          <w:sz w:val="28"/>
          <w:szCs w:val="28"/>
        </w:rPr>
        <w:t>制以外的校内人员发放的岗位绩效。</w:t>
      </w:r>
    </w:p>
    <w:p w:rsidR="00FB1FB9" w:rsidRDefault="00A511A4">
      <w:pPr>
        <w:rPr>
          <w:rFonts w:ascii="宋体" w:eastAsia="宋体" w:hAnsi="宋体" w:cs="宋体"/>
          <w:sz w:val="28"/>
          <w:szCs w:val="28"/>
        </w:rPr>
      </w:pPr>
      <w:r>
        <w:rPr>
          <w:rFonts w:ascii="宋体" w:eastAsia="宋体" w:hAnsi="宋体" w:cs="宋体" w:hint="eastAsia"/>
          <w:sz w:val="28"/>
          <w:szCs w:val="28"/>
        </w:rPr>
        <w:lastRenderedPageBreak/>
        <w:t>（</w:t>
      </w:r>
      <w:r>
        <w:rPr>
          <w:rFonts w:ascii="宋体" w:eastAsia="宋体" w:hAnsi="宋体" w:cs="宋体" w:hint="eastAsia"/>
          <w:sz w:val="28"/>
          <w:szCs w:val="28"/>
        </w:rPr>
        <w:t>8</w:t>
      </w:r>
      <w:r>
        <w:rPr>
          <w:rFonts w:ascii="宋体" w:eastAsia="宋体" w:hAnsi="宋体" w:cs="宋体" w:hint="eastAsia"/>
          <w:sz w:val="28"/>
          <w:szCs w:val="28"/>
        </w:rPr>
        <w:t>）</w:t>
      </w:r>
      <w:r>
        <w:rPr>
          <w:rFonts w:ascii="仿宋" w:eastAsia="仿宋" w:hAnsi="仿宋" w:cs="仿宋" w:hint="eastAsia"/>
          <w:sz w:val="28"/>
          <w:szCs w:val="28"/>
        </w:rPr>
        <w:t>离退休慰问金</w:t>
      </w:r>
      <w:r>
        <w:rPr>
          <w:rFonts w:ascii="宋体" w:eastAsia="宋体" w:hAnsi="宋体" w:cs="宋体" w:hint="eastAsia"/>
          <w:sz w:val="28"/>
          <w:szCs w:val="28"/>
        </w:rPr>
        <w:t>。离退处下的节日慰问金或者各部门离退休活动费下的退休活动费为退休的校聘人员发放的慰问金。</w:t>
      </w:r>
    </w:p>
    <w:p w:rsidR="00FB1FB9" w:rsidRDefault="00A511A4">
      <w:pPr>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9</w:t>
      </w:r>
      <w:r>
        <w:rPr>
          <w:rFonts w:ascii="宋体" w:eastAsia="宋体" w:hAnsi="宋体" w:cs="宋体" w:hint="eastAsia"/>
          <w:sz w:val="28"/>
          <w:szCs w:val="28"/>
        </w:rPr>
        <w:t>）</w:t>
      </w:r>
      <w:r>
        <w:rPr>
          <w:rFonts w:ascii="仿宋" w:eastAsia="仿宋" w:hAnsi="仿宋" w:cs="仿宋" w:hint="eastAsia"/>
          <w:sz w:val="28"/>
          <w:szCs w:val="28"/>
        </w:rPr>
        <w:t>技术成果转让。</w:t>
      </w:r>
      <w:r>
        <w:rPr>
          <w:rFonts w:ascii="宋体" w:eastAsia="宋体" w:hAnsi="宋体" w:cs="宋体" w:hint="eastAsia"/>
          <w:sz w:val="28"/>
          <w:szCs w:val="28"/>
        </w:rPr>
        <w:t>科研经费为校内人员发放的职务科技成果转化现金奖励。</w:t>
      </w:r>
    </w:p>
    <w:p w:rsidR="00FB1FB9" w:rsidRDefault="00A511A4">
      <w:pPr>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rPr>
        <w:t>）</w:t>
      </w:r>
      <w:r>
        <w:rPr>
          <w:rFonts w:ascii="仿宋" w:eastAsia="仿宋" w:hAnsi="仿宋" w:cs="仿宋" w:hint="eastAsia"/>
          <w:sz w:val="28"/>
          <w:szCs w:val="28"/>
        </w:rPr>
        <w:t>计生经费。</w:t>
      </w:r>
      <w:r>
        <w:rPr>
          <w:rFonts w:ascii="宋体" w:eastAsia="宋体" w:hAnsi="宋体" w:cs="宋体" w:hint="eastAsia"/>
          <w:sz w:val="28"/>
          <w:szCs w:val="28"/>
        </w:rPr>
        <w:t>工会下的计生经费发放的独生子女费。</w:t>
      </w:r>
    </w:p>
    <w:p w:rsidR="00FB1FB9" w:rsidRDefault="00A511A4">
      <w:pPr>
        <w:rPr>
          <w:rFonts w:ascii="仿宋" w:eastAsia="仿宋" w:hAnsi="仿宋" w:cs="仿宋"/>
          <w:sz w:val="28"/>
          <w:szCs w:val="28"/>
        </w:rPr>
      </w:pPr>
      <w:r>
        <w:rPr>
          <w:rFonts w:ascii="宋体" w:eastAsia="宋体" w:hAnsi="宋体" w:cs="宋体" w:hint="eastAsia"/>
          <w:sz w:val="28"/>
          <w:szCs w:val="28"/>
        </w:rPr>
        <w:t>（</w:t>
      </w:r>
      <w:r>
        <w:rPr>
          <w:rFonts w:ascii="宋体" w:eastAsia="宋体" w:hAnsi="宋体" w:cs="宋体" w:hint="eastAsia"/>
          <w:sz w:val="28"/>
          <w:szCs w:val="28"/>
        </w:rPr>
        <w:t>11</w:t>
      </w:r>
      <w:r>
        <w:rPr>
          <w:rFonts w:ascii="宋体" w:eastAsia="宋体" w:hAnsi="宋体" w:cs="宋体" w:hint="eastAsia"/>
          <w:sz w:val="28"/>
          <w:szCs w:val="28"/>
        </w:rPr>
        <w:t>）</w:t>
      </w:r>
      <w:r>
        <w:rPr>
          <w:rFonts w:ascii="仿宋" w:eastAsia="仿宋" w:hAnsi="仿宋" w:cs="仿宋" w:hint="eastAsia"/>
          <w:sz w:val="28"/>
          <w:szCs w:val="28"/>
        </w:rPr>
        <w:t>市级奖励（免税）</w:t>
      </w:r>
      <w:r>
        <w:rPr>
          <w:rFonts w:ascii="宋体" w:eastAsia="宋体" w:hAnsi="宋体" w:cs="宋体" w:hint="eastAsia"/>
          <w:sz w:val="28"/>
          <w:szCs w:val="28"/>
        </w:rPr>
        <w:t>。人力资源处下的杰出人才生活补贴发放的杰出人才补贴。</w:t>
      </w:r>
    </w:p>
    <w:p w:rsidR="00FB1FB9" w:rsidRDefault="00A511A4">
      <w:pPr>
        <w:rPr>
          <w:rFonts w:ascii="宋体" w:eastAsia="宋体" w:hAnsi="宋体" w:cs="宋体"/>
          <w:sz w:val="30"/>
          <w:szCs w:val="30"/>
        </w:rPr>
      </w:pPr>
      <w:r>
        <w:rPr>
          <w:rFonts w:ascii="宋体" w:eastAsia="宋体" w:hAnsi="宋体" w:cs="宋体" w:hint="eastAsia"/>
          <w:sz w:val="30"/>
          <w:szCs w:val="30"/>
        </w:rPr>
        <w:t>2.</w:t>
      </w:r>
      <w:r>
        <w:rPr>
          <w:rFonts w:ascii="宋体" w:eastAsia="宋体" w:hAnsi="宋体" w:cs="宋体" w:hint="eastAsia"/>
          <w:sz w:val="30"/>
          <w:szCs w:val="30"/>
        </w:rPr>
        <w:t>余额占用查询</w:t>
      </w:r>
    </w:p>
    <w:p w:rsidR="00FB1FB9" w:rsidRDefault="00A511A4">
      <w:pPr>
        <w:ind w:firstLineChars="200" w:firstLine="600"/>
        <w:rPr>
          <w:sz w:val="30"/>
          <w:szCs w:val="30"/>
        </w:rPr>
      </w:pPr>
      <w:r>
        <w:rPr>
          <w:rFonts w:hint="eastAsia"/>
          <w:sz w:val="30"/>
          <w:szCs w:val="30"/>
        </w:rPr>
        <w:t>在“经费项目选择”</w:t>
      </w:r>
      <w:r>
        <w:rPr>
          <w:rFonts w:hint="eastAsia"/>
          <w:sz w:val="30"/>
          <w:szCs w:val="30"/>
        </w:rPr>
        <w:t>栏目下</w:t>
      </w:r>
      <w:r>
        <w:rPr>
          <w:rFonts w:hint="eastAsia"/>
          <w:sz w:val="30"/>
          <w:szCs w:val="30"/>
        </w:rPr>
        <w:t>可进行“余额占用查询”。已提交未发放的单据将占用项目额度，请及时删除作废的单据以免造成额度占用。</w:t>
      </w:r>
    </w:p>
    <w:p w:rsidR="00FB1FB9" w:rsidRDefault="00FB1FB9">
      <w:pPr>
        <w:ind w:firstLineChars="200" w:firstLine="420"/>
        <w:rPr>
          <w:rFonts w:ascii="华光仿宋_CNKI" w:eastAsia="华光仿宋_CNKI" w:hAnsi="华光仿宋_CNKI" w:cs="华光仿宋_CNKI"/>
          <w:sz w:val="28"/>
          <w:szCs w:val="28"/>
        </w:rPr>
      </w:pPr>
      <w:r w:rsidRPr="00FB1FB9">
        <w:pict>
          <v:rect id="_x0000_s1029" style="position:absolute;left:0;text-align:left;margin-left:161.05pt;margin-top:76.15pt;width:38.65pt;height:17.05pt;z-index:251664384;v-text-anchor:middle" o:gfxdata="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LLTL3YAAAACwEAAA8AAAAAAAAAAQAgAAAAIgAAAGRycy9k&#10;b3ducmV2LnhtbFBLAQIUABQAAAAIAIdO4kAPvWThdAIAANkEAAAOAAAAAAAAAAEAIAAAACcBAABk&#10;cnMvZTJvRG9jLnhtbFBLBQYAAAAABgAGAFkBAAANBgAAAAA=&#10;" filled="f" strokecolor="red" strokeweight="1pt"/>
        </w:pict>
      </w:r>
      <w:r w:rsidR="00A511A4">
        <w:rPr>
          <w:rFonts w:ascii="宋体" w:eastAsia="宋体" w:hAnsi="宋体" w:cs="宋体"/>
          <w:b/>
          <w:bCs/>
          <w:noProof/>
          <w:color w:val="333333"/>
          <w:sz w:val="30"/>
          <w:szCs w:val="30"/>
          <w:shd w:val="clear" w:color="auto" w:fill="FFFFFF"/>
        </w:rPr>
        <w:drawing>
          <wp:inline distT="0" distB="0" distL="114300" distR="114300">
            <wp:extent cx="5149215" cy="2366645"/>
            <wp:effectExtent l="0" t="0" r="1905" b="10795"/>
            <wp:docPr id="14"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无标题"/>
                    <pic:cNvPicPr>
                      <a:picLocks noChangeAspect="1"/>
                    </pic:cNvPicPr>
                  </pic:nvPicPr>
                  <pic:blipFill>
                    <a:blip r:embed="rId10" cstate="print"/>
                    <a:srcRect l="929" t="14526" r="1266" b="5151"/>
                    <a:stretch>
                      <a:fillRect/>
                    </a:stretch>
                  </pic:blipFill>
                  <pic:spPr>
                    <a:xfrm>
                      <a:off x="0" y="0"/>
                      <a:ext cx="5149215" cy="2366645"/>
                    </a:xfrm>
                    <a:prstGeom prst="rect">
                      <a:avLst/>
                    </a:prstGeom>
                  </pic:spPr>
                </pic:pic>
              </a:graphicData>
            </a:graphic>
          </wp:inline>
        </w:drawing>
      </w:r>
    </w:p>
    <w:p w:rsidR="00FB1FB9" w:rsidRDefault="00A511A4">
      <w:pPr>
        <w:pStyle w:val="10"/>
        <w:ind w:firstLineChars="0" w:firstLine="0"/>
        <w:rPr>
          <w:sz w:val="30"/>
          <w:szCs w:val="30"/>
        </w:rPr>
      </w:pPr>
      <w:r>
        <w:rPr>
          <w:rFonts w:ascii="宋体" w:eastAsia="宋体" w:hAnsi="宋体" w:cs="宋体" w:hint="eastAsia"/>
          <w:sz w:val="30"/>
          <w:szCs w:val="30"/>
        </w:rPr>
        <w:t>3.</w:t>
      </w:r>
      <w:r>
        <w:rPr>
          <w:rFonts w:hint="eastAsia"/>
          <w:sz w:val="30"/>
          <w:szCs w:val="30"/>
        </w:rPr>
        <w:t>人员明细填报</w:t>
      </w:r>
    </w:p>
    <w:p w:rsidR="00FB1FB9" w:rsidRDefault="00A511A4" w:rsidP="00EF0D25">
      <w:pPr>
        <w:pStyle w:val="10"/>
        <w:ind w:firstLine="600"/>
        <w:rPr>
          <w:sz w:val="30"/>
          <w:szCs w:val="30"/>
        </w:rPr>
      </w:pPr>
      <w:r>
        <w:rPr>
          <w:rFonts w:hint="eastAsia"/>
          <w:sz w:val="30"/>
          <w:szCs w:val="30"/>
        </w:rPr>
        <w:t>对于重复使用的人员信息可根据需要使用“导出”、“导入”及“模板存取”功能。</w:t>
      </w:r>
    </w:p>
    <w:p w:rsidR="00FB1FB9" w:rsidRDefault="00FB1FB9">
      <w:pPr>
        <w:pStyle w:val="10"/>
        <w:rPr>
          <w:sz w:val="30"/>
          <w:szCs w:val="30"/>
        </w:rPr>
      </w:pPr>
      <w:r w:rsidRPr="00FB1FB9">
        <w:lastRenderedPageBreak/>
        <w:pict>
          <v:rect id="_x0000_s1028" style="position:absolute;left:0;text-align:left;margin-left:153.2pt;margin-top:144.55pt;width:135.3pt;height:13.85pt;z-index:251663360;v-text-anchor:middle" o:gfxdata="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0g4hdgAAAALAQAADwAAAAAAAAABACAAAAAiAAAAZHJzL2Rvd25y&#10;ZXYueG1sUEsBAhQAFAAAAAgAh07iQCExHdBwAgAA2QQAAA4AAAAAAAAAAQAgAAAAJwEAAGRycy9l&#10;Mm9Eb2MueG1sUEsFBgAAAAAGAAYAWQEAAAkGAAAAAA==&#10;" filled="f" strokecolor="red" strokeweight="1pt"/>
        </w:pict>
      </w:r>
      <w:r w:rsidR="00A511A4">
        <w:rPr>
          <w:rFonts w:ascii="宋体" w:eastAsia="宋体" w:hAnsi="宋体" w:cs="宋体"/>
          <w:b/>
          <w:bCs/>
          <w:noProof/>
          <w:color w:val="333333"/>
          <w:sz w:val="30"/>
          <w:szCs w:val="30"/>
          <w:shd w:val="clear" w:color="auto" w:fill="FFFFFF"/>
        </w:rPr>
        <w:drawing>
          <wp:inline distT="0" distB="0" distL="114300" distR="114300">
            <wp:extent cx="5149215" cy="2366645"/>
            <wp:effectExtent l="0" t="0" r="1905" b="10795"/>
            <wp:docPr id="17" name="图片 1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无标题"/>
                    <pic:cNvPicPr>
                      <a:picLocks noChangeAspect="1"/>
                    </pic:cNvPicPr>
                  </pic:nvPicPr>
                  <pic:blipFill>
                    <a:blip r:embed="rId10" cstate="print"/>
                    <a:srcRect l="929" t="14526" r="1266" b="5151"/>
                    <a:stretch>
                      <a:fillRect/>
                    </a:stretch>
                  </pic:blipFill>
                  <pic:spPr>
                    <a:xfrm>
                      <a:off x="0" y="0"/>
                      <a:ext cx="5149215" cy="2366645"/>
                    </a:xfrm>
                    <a:prstGeom prst="rect">
                      <a:avLst/>
                    </a:prstGeom>
                  </pic:spPr>
                </pic:pic>
              </a:graphicData>
            </a:graphic>
          </wp:inline>
        </w:drawing>
      </w:r>
    </w:p>
    <w:p w:rsidR="00FB1FB9" w:rsidRDefault="00FB1FB9">
      <w:pPr>
        <w:pStyle w:val="10"/>
        <w:ind w:left="420" w:firstLineChars="0" w:firstLine="0"/>
      </w:pPr>
    </w:p>
    <w:p w:rsidR="00FB1FB9" w:rsidRDefault="00A511A4">
      <w:pPr>
        <w:rPr>
          <w:rFonts w:ascii="华光仿宋_CNKI" w:eastAsia="华光仿宋_CNKI" w:hAnsi="华光仿宋_CNKI" w:cs="华光仿宋_CNKI"/>
          <w:sz w:val="28"/>
          <w:szCs w:val="28"/>
        </w:rPr>
      </w:pPr>
      <w:r>
        <w:rPr>
          <w:rFonts w:ascii="华光仿宋_CNKI" w:eastAsia="华光仿宋_CNKI" w:hAnsi="华光仿宋_CNKI" w:cs="华光仿宋_CNKI" w:hint="eastAsia"/>
          <w:b/>
          <w:bCs/>
          <w:sz w:val="28"/>
          <w:szCs w:val="28"/>
        </w:rPr>
        <w:t>【</w:t>
      </w:r>
      <w:r>
        <w:rPr>
          <w:rFonts w:ascii="华光淡古印_CNKI" w:eastAsia="华光淡古印_CNKI" w:hAnsi="华光淡古印_CNKI" w:cs="华光淡古印_CNKI" w:hint="eastAsia"/>
          <w:sz w:val="28"/>
          <w:szCs w:val="28"/>
        </w:rPr>
        <w:t>温馨提示</w:t>
      </w:r>
      <w:r>
        <w:rPr>
          <w:rFonts w:ascii="华光仿宋_CNKI" w:eastAsia="华光仿宋_CNKI" w:hAnsi="华光仿宋_CNKI" w:cs="华光仿宋_CNKI" w:hint="eastAsia"/>
          <w:sz w:val="28"/>
          <w:szCs w:val="28"/>
        </w:rPr>
        <w:t>】</w:t>
      </w:r>
    </w:p>
    <w:p w:rsidR="00FB1FB9" w:rsidRDefault="00A511A4">
      <w:pPr>
        <w:numPr>
          <w:ilvl w:val="0"/>
          <w:numId w:val="1"/>
        </w:numPr>
        <w:rPr>
          <w:sz w:val="30"/>
          <w:szCs w:val="30"/>
        </w:rPr>
      </w:pPr>
      <w:r>
        <w:rPr>
          <w:rFonts w:hint="eastAsia"/>
          <w:sz w:val="30"/>
          <w:szCs w:val="30"/>
        </w:rPr>
        <w:t>“</w:t>
      </w:r>
      <w:r>
        <w:rPr>
          <w:rFonts w:hint="eastAsia"/>
          <w:sz w:val="30"/>
          <w:szCs w:val="30"/>
        </w:rPr>
        <w:t>备注</w:t>
      </w:r>
      <w:r>
        <w:rPr>
          <w:rFonts w:hint="eastAsia"/>
          <w:sz w:val="30"/>
          <w:szCs w:val="30"/>
        </w:rPr>
        <w:t>”</w:t>
      </w:r>
      <w:r>
        <w:rPr>
          <w:rFonts w:hint="eastAsia"/>
          <w:sz w:val="30"/>
          <w:szCs w:val="30"/>
        </w:rPr>
        <w:t>栏可填写摘要信息，为必填项；</w:t>
      </w:r>
      <w:r>
        <w:rPr>
          <w:rFonts w:hint="eastAsia"/>
          <w:sz w:val="30"/>
          <w:szCs w:val="30"/>
        </w:rPr>
        <w:br/>
      </w:r>
      <w:r>
        <w:rPr>
          <w:rFonts w:hint="eastAsia"/>
          <w:sz w:val="30"/>
          <w:szCs w:val="30"/>
        </w:rPr>
        <w:t>（</w:t>
      </w:r>
      <w:r>
        <w:rPr>
          <w:rFonts w:hint="eastAsia"/>
          <w:sz w:val="30"/>
          <w:szCs w:val="30"/>
        </w:rPr>
        <w:t>2</w:t>
      </w:r>
      <w:r>
        <w:rPr>
          <w:rFonts w:hint="eastAsia"/>
          <w:sz w:val="30"/>
          <w:szCs w:val="30"/>
        </w:rPr>
        <w:t>）“</w:t>
      </w:r>
      <w:r>
        <w:rPr>
          <w:rFonts w:hint="eastAsia"/>
          <w:sz w:val="30"/>
          <w:szCs w:val="30"/>
        </w:rPr>
        <w:t>单价</w:t>
      </w:r>
      <w:r>
        <w:rPr>
          <w:rFonts w:hint="eastAsia"/>
          <w:sz w:val="30"/>
          <w:szCs w:val="30"/>
        </w:rPr>
        <w:t>”</w:t>
      </w:r>
      <w:r>
        <w:rPr>
          <w:rFonts w:hint="eastAsia"/>
          <w:sz w:val="30"/>
          <w:szCs w:val="30"/>
        </w:rPr>
        <w:t>指发放标准，“数量”指发放数量，为必填项；</w:t>
      </w:r>
    </w:p>
    <w:p w:rsidR="00FB1FB9" w:rsidRDefault="00A511A4">
      <w:pPr>
        <w:rPr>
          <w:sz w:val="30"/>
          <w:szCs w:val="30"/>
        </w:rPr>
      </w:pPr>
      <w:r>
        <w:rPr>
          <w:rFonts w:hint="eastAsia"/>
          <w:sz w:val="30"/>
          <w:szCs w:val="30"/>
        </w:rPr>
        <w:t>（</w:t>
      </w:r>
      <w:r>
        <w:rPr>
          <w:rFonts w:hint="eastAsia"/>
          <w:sz w:val="30"/>
          <w:szCs w:val="30"/>
        </w:rPr>
        <w:t>3</w:t>
      </w:r>
      <w:r>
        <w:rPr>
          <w:rFonts w:hint="eastAsia"/>
          <w:sz w:val="30"/>
          <w:szCs w:val="30"/>
        </w:rPr>
        <w:t>）</w:t>
      </w:r>
      <w:r>
        <w:rPr>
          <w:rFonts w:hint="eastAsia"/>
          <w:sz w:val="30"/>
          <w:szCs w:val="30"/>
        </w:rPr>
        <w:t>请勿使用微软自带的输入法进行申报；</w:t>
      </w:r>
    </w:p>
    <w:p w:rsidR="00FB1FB9" w:rsidRDefault="00A511A4">
      <w:pPr>
        <w:rPr>
          <w:sz w:val="30"/>
          <w:szCs w:val="30"/>
        </w:rPr>
      </w:pPr>
      <w:r>
        <w:rPr>
          <w:rFonts w:hint="eastAsia"/>
          <w:sz w:val="30"/>
          <w:szCs w:val="30"/>
        </w:rPr>
        <w:t>（</w:t>
      </w:r>
      <w:r>
        <w:rPr>
          <w:rFonts w:hint="eastAsia"/>
          <w:sz w:val="30"/>
          <w:szCs w:val="30"/>
        </w:rPr>
        <w:t>4</w:t>
      </w:r>
      <w:r>
        <w:rPr>
          <w:rFonts w:hint="eastAsia"/>
          <w:sz w:val="30"/>
          <w:szCs w:val="30"/>
        </w:rPr>
        <w:t>）</w:t>
      </w:r>
      <w:r>
        <w:rPr>
          <w:rFonts w:hint="eastAsia"/>
          <w:sz w:val="30"/>
          <w:szCs w:val="30"/>
        </w:rPr>
        <w:t>由学院</w:t>
      </w:r>
      <w:r>
        <w:rPr>
          <w:rFonts w:hint="eastAsia"/>
          <w:sz w:val="30"/>
          <w:szCs w:val="30"/>
        </w:rPr>
        <w:t>/</w:t>
      </w:r>
      <w:r>
        <w:rPr>
          <w:rFonts w:hint="eastAsia"/>
          <w:sz w:val="30"/>
          <w:szCs w:val="30"/>
        </w:rPr>
        <w:t>部门经费支出的发放表，需要加盖学院</w:t>
      </w:r>
      <w:r>
        <w:rPr>
          <w:rFonts w:hint="eastAsia"/>
          <w:sz w:val="30"/>
          <w:szCs w:val="30"/>
        </w:rPr>
        <w:t>/</w:t>
      </w:r>
      <w:r>
        <w:rPr>
          <w:rFonts w:hint="eastAsia"/>
          <w:sz w:val="30"/>
          <w:szCs w:val="30"/>
        </w:rPr>
        <w:t>部门公章；由个人经费支出的发放表，不需要盖章</w:t>
      </w:r>
      <w:r>
        <w:rPr>
          <w:rFonts w:hint="eastAsia"/>
          <w:sz w:val="30"/>
          <w:szCs w:val="30"/>
        </w:rPr>
        <w:t>；</w:t>
      </w:r>
    </w:p>
    <w:p w:rsidR="00FB1FB9" w:rsidRDefault="00A511A4">
      <w:pPr>
        <w:rPr>
          <w:sz w:val="30"/>
          <w:szCs w:val="30"/>
        </w:rPr>
      </w:pPr>
      <w:r>
        <w:rPr>
          <w:rFonts w:hint="eastAsia"/>
          <w:sz w:val="30"/>
          <w:szCs w:val="30"/>
        </w:rPr>
        <w:t>（</w:t>
      </w:r>
      <w:r>
        <w:rPr>
          <w:rFonts w:hint="eastAsia"/>
          <w:sz w:val="30"/>
          <w:szCs w:val="30"/>
        </w:rPr>
        <w:t>5</w:t>
      </w:r>
      <w:r>
        <w:rPr>
          <w:rFonts w:hint="eastAsia"/>
          <w:sz w:val="30"/>
          <w:szCs w:val="30"/>
        </w:rPr>
        <w:t>）</w:t>
      </w:r>
      <w:r>
        <w:rPr>
          <w:rFonts w:hint="eastAsia"/>
          <w:sz w:val="30"/>
          <w:szCs w:val="30"/>
        </w:rPr>
        <w:t>个人所得税税率表（工薪税）</w:t>
      </w:r>
    </w:p>
    <w:p w:rsidR="00FB1FB9" w:rsidRDefault="00A511A4">
      <w:pPr>
        <w:jc w:val="center"/>
      </w:pPr>
      <w:r>
        <w:rPr>
          <w:noProof/>
        </w:rPr>
        <w:drawing>
          <wp:inline distT="0" distB="0" distL="114300" distR="114300">
            <wp:extent cx="4815840" cy="223456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cstate="print"/>
                    <a:srcRect l="13058" t="30733" r="30649" b="25439"/>
                    <a:stretch>
                      <a:fillRect/>
                    </a:stretch>
                  </pic:blipFill>
                  <pic:spPr>
                    <a:xfrm>
                      <a:off x="0" y="0"/>
                      <a:ext cx="4815840" cy="2234565"/>
                    </a:xfrm>
                    <a:prstGeom prst="rect">
                      <a:avLst/>
                    </a:prstGeom>
                    <a:noFill/>
                    <a:ln>
                      <a:noFill/>
                    </a:ln>
                  </pic:spPr>
                </pic:pic>
              </a:graphicData>
            </a:graphic>
          </wp:inline>
        </w:drawing>
      </w:r>
    </w:p>
    <w:p w:rsidR="00FB1FB9" w:rsidRDefault="00A511A4">
      <w:pPr>
        <w:rPr>
          <w:sz w:val="30"/>
          <w:szCs w:val="30"/>
        </w:rPr>
      </w:pPr>
      <w:r>
        <w:rPr>
          <w:rFonts w:hint="eastAsia"/>
          <w:sz w:val="30"/>
          <w:szCs w:val="30"/>
        </w:rPr>
        <w:t>应纳税所得额</w:t>
      </w:r>
      <w:r>
        <w:rPr>
          <w:rFonts w:hint="eastAsia"/>
          <w:sz w:val="30"/>
          <w:szCs w:val="30"/>
        </w:rPr>
        <w:t>=</w:t>
      </w:r>
      <w:r>
        <w:rPr>
          <w:rFonts w:hint="eastAsia"/>
          <w:sz w:val="30"/>
          <w:szCs w:val="30"/>
        </w:rPr>
        <w:t>月度收入</w:t>
      </w:r>
      <w:r>
        <w:rPr>
          <w:rFonts w:hint="eastAsia"/>
          <w:sz w:val="30"/>
          <w:szCs w:val="30"/>
        </w:rPr>
        <w:t>-5000</w:t>
      </w:r>
      <w:r>
        <w:rPr>
          <w:rFonts w:hint="eastAsia"/>
          <w:sz w:val="30"/>
          <w:szCs w:val="30"/>
        </w:rPr>
        <w:t>元（免征额）</w:t>
      </w:r>
      <w:r>
        <w:rPr>
          <w:rFonts w:hint="eastAsia"/>
          <w:sz w:val="30"/>
          <w:szCs w:val="30"/>
        </w:rPr>
        <w:t>-</w:t>
      </w:r>
      <w:r>
        <w:rPr>
          <w:rFonts w:hint="eastAsia"/>
          <w:sz w:val="30"/>
          <w:szCs w:val="30"/>
        </w:rPr>
        <w:t>专项扣除（三险一金等）</w:t>
      </w:r>
      <w:r>
        <w:rPr>
          <w:rFonts w:hint="eastAsia"/>
          <w:sz w:val="30"/>
          <w:szCs w:val="30"/>
        </w:rPr>
        <w:t>-</w:t>
      </w:r>
      <w:r>
        <w:rPr>
          <w:rFonts w:hint="eastAsia"/>
          <w:sz w:val="30"/>
          <w:szCs w:val="30"/>
        </w:rPr>
        <w:t>专项附加扣除（</w:t>
      </w:r>
      <w:hyperlink r:id="rId12" w:tgtFrame="https://baike.so.com/doc/_blank" w:history="1">
        <w:r>
          <w:rPr>
            <w:sz w:val="30"/>
            <w:szCs w:val="30"/>
          </w:rPr>
          <w:t>子女教育</w:t>
        </w:r>
      </w:hyperlink>
      <w:r>
        <w:rPr>
          <w:sz w:val="30"/>
          <w:szCs w:val="30"/>
        </w:rPr>
        <w:t>、</w:t>
      </w:r>
      <w:hyperlink r:id="rId13" w:tgtFrame="https://baike.so.com/doc/_blank" w:history="1">
        <w:r>
          <w:rPr>
            <w:sz w:val="30"/>
            <w:szCs w:val="30"/>
          </w:rPr>
          <w:t>继续教育</w:t>
        </w:r>
      </w:hyperlink>
      <w:r>
        <w:rPr>
          <w:sz w:val="30"/>
          <w:szCs w:val="30"/>
        </w:rPr>
        <w:t>、大病医疗、</w:t>
      </w:r>
      <w:hyperlink r:id="rId14" w:tgtFrame="https://baike.so.com/doc/_blank" w:history="1">
        <w:r>
          <w:rPr>
            <w:sz w:val="30"/>
            <w:szCs w:val="30"/>
          </w:rPr>
          <w:t>住房</w:t>
        </w:r>
        <w:r>
          <w:rPr>
            <w:sz w:val="30"/>
            <w:szCs w:val="30"/>
          </w:rPr>
          <w:lastRenderedPageBreak/>
          <w:t>贷款</w:t>
        </w:r>
      </w:hyperlink>
      <w:r>
        <w:rPr>
          <w:sz w:val="30"/>
          <w:szCs w:val="30"/>
        </w:rPr>
        <w:t>利息、住房租金和赡养老人、</w:t>
      </w:r>
      <w:hyperlink r:id="rId15" w:tgtFrame="https://baike.so.com/doc/_blank" w:history="1">
        <w:r>
          <w:rPr>
            <w:sz w:val="30"/>
            <w:szCs w:val="30"/>
          </w:rPr>
          <w:t>婴幼儿照护</w:t>
        </w:r>
      </w:hyperlink>
      <w:r>
        <w:rPr>
          <w:sz w:val="30"/>
          <w:szCs w:val="30"/>
        </w:rPr>
        <w:t>等七项专项附加扣除</w:t>
      </w:r>
      <w:r>
        <w:rPr>
          <w:rFonts w:hint="eastAsia"/>
          <w:sz w:val="30"/>
          <w:szCs w:val="30"/>
        </w:rPr>
        <w:t>）</w:t>
      </w:r>
      <w:r>
        <w:rPr>
          <w:rFonts w:hint="eastAsia"/>
          <w:sz w:val="30"/>
          <w:szCs w:val="30"/>
        </w:rPr>
        <w:t>-</w:t>
      </w:r>
      <w:r>
        <w:rPr>
          <w:rFonts w:hint="eastAsia"/>
          <w:sz w:val="30"/>
          <w:szCs w:val="30"/>
        </w:rPr>
        <w:t>依法确定的其他扣除（包括个人缴付符合国家规定的企业年金、职业年金，个人购买符合国家规定的商业健康保险、税收递延型商业养老保险的支出，以及国务院规定可以扣除的</w:t>
      </w:r>
      <w:r>
        <w:rPr>
          <w:rFonts w:hint="eastAsia"/>
          <w:sz w:val="30"/>
          <w:szCs w:val="30"/>
        </w:rPr>
        <w:t>其他项目）</w:t>
      </w:r>
    </w:p>
    <w:p w:rsidR="00EF0D25" w:rsidRDefault="00EF0D25" w:rsidP="00EF0D25">
      <w:pPr>
        <w:pStyle w:val="10"/>
        <w:ind w:firstLineChars="0" w:firstLine="0"/>
        <w:jc w:val="center"/>
        <w:rPr>
          <w:rFonts w:hint="eastAsia"/>
          <w:b/>
          <w:bCs/>
          <w:sz w:val="30"/>
          <w:szCs w:val="30"/>
        </w:rPr>
      </w:pPr>
    </w:p>
    <w:p w:rsidR="00FB1FB9" w:rsidRDefault="00EF0D25" w:rsidP="00EF0D25">
      <w:pPr>
        <w:pStyle w:val="10"/>
        <w:ind w:firstLineChars="0" w:firstLine="0"/>
        <w:jc w:val="center"/>
        <w:rPr>
          <w:b/>
          <w:bCs/>
          <w:sz w:val="30"/>
          <w:szCs w:val="30"/>
        </w:rPr>
      </w:pPr>
      <w:r>
        <w:rPr>
          <w:rFonts w:hint="eastAsia"/>
          <w:b/>
          <w:bCs/>
          <w:sz w:val="30"/>
          <w:szCs w:val="30"/>
        </w:rPr>
        <w:t>第</w:t>
      </w:r>
      <w:r w:rsidR="00A511A4">
        <w:rPr>
          <w:rFonts w:hint="eastAsia"/>
          <w:b/>
          <w:bCs/>
          <w:sz w:val="30"/>
          <w:szCs w:val="30"/>
        </w:rPr>
        <w:t>二</w:t>
      </w:r>
      <w:r>
        <w:rPr>
          <w:rFonts w:hint="eastAsia"/>
          <w:b/>
          <w:bCs/>
          <w:sz w:val="30"/>
          <w:szCs w:val="30"/>
        </w:rPr>
        <w:t>部分</w:t>
      </w:r>
      <w:r>
        <w:rPr>
          <w:rFonts w:hint="eastAsia"/>
          <w:b/>
          <w:bCs/>
          <w:sz w:val="30"/>
          <w:szCs w:val="30"/>
        </w:rPr>
        <w:t xml:space="preserve">  </w:t>
      </w:r>
      <w:r w:rsidR="00A511A4">
        <w:rPr>
          <w:rFonts w:hint="eastAsia"/>
          <w:b/>
          <w:bCs/>
          <w:sz w:val="30"/>
          <w:szCs w:val="30"/>
        </w:rPr>
        <w:t>校内人员</w:t>
      </w:r>
      <w:r w:rsidR="00A511A4">
        <w:rPr>
          <w:rFonts w:hint="eastAsia"/>
          <w:b/>
          <w:bCs/>
          <w:sz w:val="30"/>
          <w:szCs w:val="30"/>
        </w:rPr>
        <w:t>发放管理</w:t>
      </w:r>
    </w:p>
    <w:p w:rsidR="00FB1FB9" w:rsidRDefault="00A511A4" w:rsidP="00EF0D25">
      <w:pPr>
        <w:pStyle w:val="10"/>
        <w:ind w:firstLine="600"/>
      </w:pPr>
      <w:r>
        <w:rPr>
          <w:rFonts w:hint="eastAsia"/>
          <w:sz w:val="30"/>
          <w:szCs w:val="30"/>
        </w:rPr>
        <w:t>在“发放管理”里可进行单据“修改”、“打印”、“复制”和“删除”</w:t>
      </w:r>
      <w:r>
        <w:rPr>
          <w:rFonts w:hint="eastAsia"/>
          <w:sz w:val="30"/>
          <w:szCs w:val="30"/>
        </w:rPr>
        <w:t>。</w:t>
      </w:r>
      <w:r>
        <w:rPr>
          <w:rFonts w:hint="eastAsia"/>
          <w:sz w:val="30"/>
          <w:szCs w:val="30"/>
        </w:rPr>
        <w:t>由于目前“审批流程”尚未上线，请勿点击“查看”按钮，以免出现界面卡顿现象。</w:t>
      </w:r>
    </w:p>
    <w:p w:rsidR="00FB1FB9" w:rsidRDefault="00A511A4">
      <w:pPr>
        <w:ind w:left="420"/>
      </w:pPr>
      <w:r>
        <w:rPr>
          <w:noProof/>
        </w:rPr>
        <w:drawing>
          <wp:inline distT="0" distB="0" distL="114300" distR="114300">
            <wp:extent cx="5266690" cy="1977390"/>
            <wp:effectExtent l="0" t="0" r="6350" b="381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6" cstate="print"/>
                    <a:srcRect t="15216" b="5572"/>
                    <a:stretch>
                      <a:fillRect/>
                    </a:stretch>
                  </pic:blipFill>
                  <pic:spPr>
                    <a:xfrm>
                      <a:off x="0" y="0"/>
                      <a:ext cx="5266690" cy="1977390"/>
                    </a:xfrm>
                    <a:prstGeom prst="rect">
                      <a:avLst/>
                    </a:prstGeom>
                    <a:noFill/>
                    <a:ln>
                      <a:noFill/>
                    </a:ln>
                  </pic:spPr>
                </pic:pic>
              </a:graphicData>
            </a:graphic>
          </wp:inline>
        </w:drawing>
      </w:r>
    </w:p>
    <w:p w:rsidR="00FB1FB9" w:rsidRDefault="00FB1FB9">
      <w:pPr>
        <w:ind w:left="420"/>
      </w:pPr>
    </w:p>
    <w:p w:rsidR="00EF0D25" w:rsidRDefault="00EF0D25" w:rsidP="00EF0D25">
      <w:pPr>
        <w:jc w:val="center"/>
        <w:rPr>
          <w:rFonts w:ascii="宋体" w:eastAsia="宋体" w:hAnsi="宋体" w:cs="宋体" w:hint="eastAsia"/>
          <w:b/>
          <w:bCs/>
          <w:color w:val="333333"/>
          <w:sz w:val="30"/>
          <w:szCs w:val="30"/>
          <w:shd w:val="clear" w:color="auto" w:fill="FFFFFF"/>
        </w:rPr>
      </w:pPr>
    </w:p>
    <w:p w:rsidR="00FB1FB9" w:rsidRDefault="00EF0D25" w:rsidP="00EF0D25">
      <w:pPr>
        <w:jc w:val="center"/>
        <w:rPr>
          <w:rFonts w:ascii="宋体" w:eastAsia="宋体" w:hAnsi="宋体" w:cs="宋体"/>
          <w:b/>
          <w:bCs/>
          <w:color w:val="333333"/>
          <w:sz w:val="30"/>
          <w:szCs w:val="30"/>
          <w:shd w:val="clear" w:color="auto" w:fill="FFFFFF"/>
        </w:rPr>
      </w:pPr>
      <w:r>
        <w:rPr>
          <w:rFonts w:ascii="宋体" w:eastAsia="宋体" w:hAnsi="宋体" w:cs="宋体" w:hint="eastAsia"/>
          <w:b/>
          <w:bCs/>
          <w:color w:val="333333"/>
          <w:sz w:val="30"/>
          <w:szCs w:val="30"/>
          <w:shd w:val="clear" w:color="auto" w:fill="FFFFFF"/>
        </w:rPr>
        <w:t>第</w:t>
      </w:r>
      <w:r w:rsidR="00A511A4">
        <w:rPr>
          <w:rFonts w:ascii="宋体" w:eastAsia="宋体" w:hAnsi="宋体" w:cs="宋体" w:hint="eastAsia"/>
          <w:b/>
          <w:bCs/>
          <w:color w:val="333333"/>
          <w:sz w:val="30"/>
          <w:szCs w:val="30"/>
          <w:shd w:val="clear" w:color="auto" w:fill="FFFFFF"/>
        </w:rPr>
        <w:t>三</w:t>
      </w:r>
      <w:r>
        <w:rPr>
          <w:rFonts w:ascii="宋体" w:eastAsia="宋体" w:hAnsi="宋体" w:cs="宋体" w:hint="eastAsia"/>
          <w:b/>
          <w:bCs/>
          <w:color w:val="333333"/>
          <w:sz w:val="30"/>
          <w:szCs w:val="30"/>
          <w:shd w:val="clear" w:color="auto" w:fill="FFFFFF"/>
        </w:rPr>
        <w:t xml:space="preserve">部分  </w:t>
      </w:r>
      <w:r w:rsidR="00A511A4">
        <w:rPr>
          <w:rFonts w:ascii="宋体" w:eastAsia="宋体" w:hAnsi="宋体" w:cs="宋体" w:hint="eastAsia"/>
          <w:b/>
          <w:bCs/>
          <w:color w:val="333333"/>
          <w:sz w:val="30"/>
          <w:szCs w:val="30"/>
          <w:shd w:val="clear" w:color="auto" w:fill="FFFFFF"/>
        </w:rPr>
        <w:t>项目授权</w:t>
      </w:r>
    </w:p>
    <w:p w:rsidR="00FB1FB9" w:rsidRDefault="00A511A4">
      <w:pPr>
        <w:ind w:firstLineChars="200" w:firstLine="600"/>
        <w:rPr>
          <w:sz w:val="30"/>
          <w:szCs w:val="30"/>
        </w:rPr>
      </w:pPr>
      <w:r>
        <w:rPr>
          <w:rFonts w:hint="eastAsia"/>
          <w:sz w:val="30"/>
          <w:szCs w:val="30"/>
        </w:rPr>
        <w:t>如</w:t>
      </w:r>
      <w:r>
        <w:rPr>
          <w:rFonts w:hint="eastAsia"/>
          <w:sz w:val="30"/>
          <w:szCs w:val="30"/>
        </w:rPr>
        <w:t>需要进行</w:t>
      </w:r>
      <w:r>
        <w:rPr>
          <w:rFonts w:hint="eastAsia"/>
          <w:sz w:val="30"/>
          <w:szCs w:val="30"/>
        </w:rPr>
        <w:t>项目授权，可在主界面点击进入“项目授权管理”进行相关操作</w:t>
      </w:r>
      <w:r>
        <w:rPr>
          <w:rFonts w:hint="eastAsia"/>
          <w:sz w:val="30"/>
          <w:szCs w:val="30"/>
        </w:rPr>
        <w:t>。</w:t>
      </w:r>
    </w:p>
    <w:p w:rsidR="00FB1FB9" w:rsidRDefault="00FB1FB9">
      <w:pPr>
        <w:jc w:val="center"/>
      </w:pPr>
      <w:r>
        <w:lastRenderedPageBreak/>
        <w:pict>
          <v:rect id="_x0000_s1027" style="position:absolute;left:0;text-align:left;margin-left:200.45pt;margin-top:69.35pt;width:31.2pt;height:8.4pt;z-index:251665408;v-text-anchor:middle" o:gfxdata="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JGvOtgAAAALAQAADwAAAAAAAAABACAAAAAiAAAAZHJzL2Rvd25y&#10;ZXYueG1sUEsBAhQAFAAAAAgAh07iQPe3a51wAgAA2AQAAA4AAAAAAAAAAQAgAAAAJwEAAGRycy9l&#10;Mm9Eb2MueG1sUEsFBgAAAAAGAAYAWQEAAAkGAAAAAA==&#10;" filled="f" strokecolor="red" strokeweight="1pt"/>
        </w:pict>
      </w:r>
      <w:r w:rsidR="00A511A4">
        <w:rPr>
          <w:noProof/>
        </w:rPr>
        <w:drawing>
          <wp:inline distT="0" distB="0" distL="114300" distR="114300">
            <wp:extent cx="4189095" cy="1864995"/>
            <wp:effectExtent l="0" t="0" r="1905" b="9525"/>
            <wp:docPr id="28" name="图片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
                    <pic:cNvPicPr>
                      <a:picLocks noChangeAspect="1"/>
                    </pic:cNvPicPr>
                  </pic:nvPicPr>
                  <pic:blipFill>
                    <a:blip r:embed="rId17" cstate="print"/>
                    <a:stretch>
                      <a:fillRect/>
                    </a:stretch>
                  </pic:blipFill>
                  <pic:spPr>
                    <a:xfrm>
                      <a:off x="0" y="0"/>
                      <a:ext cx="4189095" cy="1864995"/>
                    </a:xfrm>
                    <a:prstGeom prst="rect">
                      <a:avLst/>
                    </a:prstGeom>
                  </pic:spPr>
                </pic:pic>
              </a:graphicData>
            </a:graphic>
          </wp:inline>
        </w:drawing>
      </w:r>
    </w:p>
    <w:p w:rsidR="00FB1FB9" w:rsidRDefault="00A511A4">
      <w:pPr>
        <w:ind w:firstLineChars="200" w:firstLine="600"/>
      </w:pPr>
      <w:r>
        <w:rPr>
          <w:rFonts w:hint="eastAsia"/>
          <w:sz w:val="30"/>
          <w:szCs w:val="30"/>
        </w:rPr>
        <w:t>通过“项目授权”可对一位被授权人进行单一项目或多项目授权：</w:t>
      </w:r>
    </w:p>
    <w:p w:rsidR="00FB1FB9" w:rsidRDefault="00FB1FB9"/>
    <w:p w:rsidR="00FB1FB9" w:rsidRDefault="00A511A4">
      <w:r>
        <w:rPr>
          <w:rFonts w:hint="eastAsia"/>
          <w:noProof/>
        </w:rPr>
        <w:drawing>
          <wp:inline distT="0" distB="0" distL="114300" distR="114300">
            <wp:extent cx="5292725" cy="2032000"/>
            <wp:effectExtent l="0" t="0" r="10795" b="10160"/>
            <wp:docPr id="20" name="图片 2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无标题"/>
                    <pic:cNvPicPr>
                      <a:picLocks noChangeAspect="1"/>
                    </pic:cNvPicPr>
                  </pic:nvPicPr>
                  <pic:blipFill>
                    <a:blip r:embed="rId18" cstate="print"/>
                    <a:srcRect l="3992" t="26034" r="5078" b="5000"/>
                    <a:stretch>
                      <a:fillRect/>
                    </a:stretch>
                  </pic:blipFill>
                  <pic:spPr>
                    <a:xfrm>
                      <a:off x="0" y="0"/>
                      <a:ext cx="5292725" cy="2032000"/>
                    </a:xfrm>
                    <a:prstGeom prst="rect">
                      <a:avLst/>
                    </a:prstGeom>
                  </pic:spPr>
                </pic:pic>
              </a:graphicData>
            </a:graphic>
          </wp:inline>
        </w:drawing>
      </w:r>
    </w:p>
    <w:p w:rsidR="00FB1FB9" w:rsidRDefault="00A511A4">
      <w:pPr>
        <w:ind w:firstLineChars="200" w:firstLine="600"/>
        <w:rPr>
          <w:sz w:val="30"/>
          <w:szCs w:val="30"/>
        </w:rPr>
      </w:pPr>
      <w:r>
        <w:rPr>
          <w:rFonts w:hint="eastAsia"/>
          <w:sz w:val="30"/>
          <w:szCs w:val="30"/>
        </w:rPr>
        <w:t>通过“批量授权”可对多位被授权人进行单一项目或多项目授权：</w:t>
      </w:r>
    </w:p>
    <w:p w:rsidR="00FB1FB9" w:rsidRDefault="00A511A4">
      <w:r>
        <w:rPr>
          <w:rFonts w:hint="eastAsia"/>
          <w:noProof/>
        </w:rPr>
        <w:drawing>
          <wp:inline distT="0" distB="0" distL="114300" distR="114300">
            <wp:extent cx="5366385" cy="2203450"/>
            <wp:effectExtent l="0" t="0" r="13335" b="6350"/>
            <wp:docPr id="19" name="图片 1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无标题"/>
                    <pic:cNvPicPr>
                      <a:picLocks noChangeAspect="1"/>
                    </pic:cNvPicPr>
                  </pic:nvPicPr>
                  <pic:blipFill>
                    <a:blip r:embed="rId19" cstate="print"/>
                    <a:srcRect l="3679" t="25884" r="4523" b="10409"/>
                    <a:stretch>
                      <a:fillRect/>
                    </a:stretch>
                  </pic:blipFill>
                  <pic:spPr>
                    <a:xfrm>
                      <a:off x="0" y="0"/>
                      <a:ext cx="5366385" cy="2203450"/>
                    </a:xfrm>
                    <a:prstGeom prst="rect">
                      <a:avLst/>
                    </a:prstGeom>
                  </pic:spPr>
                </pic:pic>
              </a:graphicData>
            </a:graphic>
          </wp:inline>
        </w:drawing>
      </w:r>
    </w:p>
    <w:p w:rsidR="00FB1FB9" w:rsidRDefault="00FB1FB9">
      <w:pPr>
        <w:rPr>
          <w:sz w:val="30"/>
          <w:szCs w:val="30"/>
        </w:rPr>
      </w:pPr>
    </w:p>
    <w:p w:rsidR="00FB1FB9" w:rsidRDefault="00A511A4">
      <w:pPr>
        <w:rPr>
          <w:sz w:val="30"/>
          <w:szCs w:val="30"/>
        </w:rPr>
      </w:pPr>
      <w:bookmarkStart w:id="0" w:name="_GoBack"/>
      <w:bookmarkEnd w:id="0"/>
      <w:r>
        <w:rPr>
          <w:rFonts w:hint="eastAsia"/>
          <w:sz w:val="30"/>
          <w:szCs w:val="30"/>
        </w:rPr>
        <w:lastRenderedPageBreak/>
        <w:t>“授权日志</w:t>
      </w:r>
      <w:r>
        <w:rPr>
          <w:rFonts w:hint="eastAsia"/>
          <w:sz w:val="30"/>
          <w:szCs w:val="30"/>
        </w:rPr>
        <w:t>”</w:t>
      </w:r>
      <w:r>
        <w:rPr>
          <w:rFonts w:hint="eastAsia"/>
          <w:sz w:val="30"/>
          <w:szCs w:val="30"/>
        </w:rPr>
        <w:t>和“被授权日志”记录项目授权和被授权情况：</w:t>
      </w:r>
    </w:p>
    <w:p w:rsidR="00FB1FB9" w:rsidRDefault="00A511A4">
      <w:pPr>
        <w:rPr>
          <w:sz w:val="30"/>
          <w:szCs w:val="30"/>
        </w:rPr>
      </w:pPr>
      <w:r>
        <w:rPr>
          <w:rFonts w:hint="eastAsia"/>
          <w:noProof/>
          <w:sz w:val="30"/>
          <w:szCs w:val="30"/>
        </w:rPr>
        <w:drawing>
          <wp:inline distT="0" distB="0" distL="114300" distR="114300">
            <wp:extent cx="5321935" cy="2094230"/>
            <wp:effectExtent l="0" t="0" r="12065" b="8890"/>
            <wp:docPr id="18" name="图片 1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无标题"/>
                    <pic:cNvPicPr>
                      <a:picLocks noChangeAspect="1"/>
                    </pic:cNvPicPr>
                  </pic:nvPicPr>
                  <pic:blipFill>
                    <a:blip r:embed="rId20" cstate="print"/>
                    <a:srcRect l="3992" t="11983" r="4728" b="16940"/>
                    <a:stretch>
                      <a:fillRect/>
                    </a:stretch>
                  </pic:blipFill>
                  <pic:spPr>
                    <a:xfrm>
                      <a:off x="0" y="0"/>
                      <a:ext cx="5321935" cy="2094230"/>
                    </a:xfrm>
                    <a:prstGeom prst="rect">
                      <a:avLst/>
                    </a:prstGeom>
                  </pic:spPr>
                </pic:pic>
              </a:graphicData>
            </a:graphic>
          </wp:inline>
        </w:drawing>
      </w:r>
    </w:p>
    <w:p w:rsidR="00FB1FB9" w:rsidRDefault="00FB1FB9">
      <w:pPr>
        <w:rPr>
          <w:sz w:val="30"/>
          <w:szCs w:val="30"/>
        </w:rPr>
      </w:pPr>
    </w:p>
    <w:p w:rsidR="00FB1FB9" w:rsidRDefault="00A511A4">
      <w:pPr>
        <w:rPr>
          <w:sz w:val="30"/>
          <w:szCs w:val="30"/>
        </w:rPr>
      </w:pPr>
      <w:r>
        <w:rPr>
          <w:rFonts w:hint="eastAsia"/>
          <w:noProof/>
          <w:sz w:val="30"/>
          <w:szCs w:val="30"/>
        </w:rPr>
        <w:drawing>
          <wp:inline distT="0" distB="0" distL="114300" distR="114300">
            <wp:extent cx="5348605" cy="2072640"/>
            <wp:effectExtent l="0" t="0" r="635" b="0"/>
            <wp:docPr id="15" name="图片 1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无标题"/>
                    <pic:cNvPicPr>
                      <a:picLocks noChangeAspect="1"/>
                    </pic:cNvPicPr>
                  </pic:nvPicPr>
                  <pic:blipFill>
                    <a:blip r:embed="rId21" cstate="print"/>
                    <a:srcRect l="3775" t="11573" r="4728" b="28276"/>
                    <a:stretch>
                      <a:fillRect/>
                    </a:stretch>
                  </pic:blipFill>
                  <pic:spPr>
                    <a:xfrm>
                      <a:off x="0" y="0"/>
                      <a:ext cx="5348605" cy="2072640"/>
                    </a:xfrm>
                    <a:prstGeom prst="rect">
                      <a:avLst/>
                    </a:prstGeom>
                  </pic:spPr>
                </pic:pic>
              </a:graphicData>
            </a:graphic>
          </wp:inline>
        </w:drawing>
      </w:r>
    </w:p>
    <w:p w:rsidR="00FB1FB9" w:rsidRDefault="00FB1FB9">
      <w:pPr>
        <w:rPr>
          <w:sz w:val="30"/>
          <w:szCs w:val="30"/>
        </w:rPr>
      </w:pPr>
    </w:p>
    <w:p w:rsidR="00FB1FB9" w:rsidRDefault="00A511A4">
      <w:pPr>
        <w:rPr>
          <w:sz w:val="30"/>
          <w:szCs w:val="30"/>
        </w:rPr>
      </w:pPr>
      <w:r>
        <w:rPr>
          <w:rFonts w:hint="eastAsia"/>
          <w:sz w:val="30"/>
          <w:szCs w:val="30"/>
        </w:rPr>
        <w:t>通过“项目概览”可以查询申报系统授权信息详情：</w:t>
      </w:r>
    </w:p>
    <w:p w:rsidR="00FB1FB9" w:rsidRDefault="00A511A4">
      <w:pPr>
        <w:rPr>
          <w:sz w:val="30"/>
          <w:szCs w:val="30"/>
        </w:rPr>
      </w:pPr>
      <w:r>
        <w:rPr>
          <w:noProof/>
          <w:sz w:val="30"/>
          <w:szCs w:val="30"/>
        </w:rPr>
        <w:drawing>
          <wp:inline distT="0" distB="0" distL="114300" distR="114300">
            <wp:extent cx="5443855" cy="1723390"/>
            <wp:effectExtent l="0" t="0" r="12065" b="13970"/>
            <wp:docPr id="25" name="图片 2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无标题"/>
                    <pic:cNvPicPr>
                      <a:picLocks noChangeAspect="1"/>
                    </pic:cNvPicPr>
                  </pic:nvPicPr>
                  <pic:blipFill>
                    <a:blip r:embed="rId22" cstate="print"/>
                    <a:srcRect t="12069" r="591" b="41056"/>
                    <a:stretch>
                      <a:fillRect/>
                    </a:stretch>
                  </pic:blipFill>
                  <pic:spPr>
                    <a:xfrm>
                      <a:off x="0" y="0"/>
                      <a:ext cx="5443855" cy="1723390"/>
                    </a:xfrm>
                    <a:prstGeom prst="rect">
                      <a:avLst/>
                    </a:prstGeom>
                  </pic:spPr>
                </pic:pic>
              </a:graphicData>
            </a:graphic>
          </wp:inline>
        </w:drawing>
      </w:r>
    </w:p>
    <w:p w:rsidR="00FB1FB9" w:rsidRDefault="00FB1FB9">
      <w:pPr>
        <w:rPr>
          <w:rFonts w:ascii="华光仿宋_CNKI" w:eastAsia="华光仿宋_CNKI" w:hAnsi="华光仿宋_CNKI" w:cs="华光仿宋_CNKI"/>
          <w:sz w:val="28"/>
          <w:szCs w:val="28"/>
        </w:rPr>
      </w:pPr>
    </w:p>
    <w:p w:rsidR="00FB1FB9" w:rsidRDefault="00FB1FB9">
      <w:pPr>
        <w:ind w:firstLineChars="200" w:firstLine="600"/>
        <w:rPr>
          <w:sz w:val="30"/>
          <w:szCs w:val="30"/>
        </w:rPr>
      </w:pPr>
    </w:p>
    <w:sectPr w:rsidR="00FB1FB9" w:rsidSect="00FB1FB9">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1A4" w:rsidRDefault="00A511A4" w:rsidP="00FB1FB9">
      <w:r>
        <w:separator/>
      </w:r>
    </w:p>
  </w:endnote>
  <w:endnote w:type="continuationSeparator" w:id="0">
    <w:p w:rsidR="00A511A4" w:rsidRDefault="00A511A4" w:rsidP="00FB1F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华光仿宋_CNKI">
    <w:altName w:val="微软雅黑"/>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光淡古印_CNKI">
    <w:altName w:val="微软雅黑"/>
    <w:charset w:val="86"/>
    <w:family w:val="auto"/>
    <w:pitch w:val="default"/>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FB9" w:rsidRDefault="00FB1FB9">
    <w:pPr>
      <w:pStyle w:val="a4"/>
    </w:pPr>
    <w:r>
      <w:pict>
        <v:shapetype id="_x0000_t202" coordsize="21600,21600" o:spt="202" path="m,l,21600r21600,l21600,xe">
          <v:stroke joinstyle="miter"/>
          <v:path gradientshapeok="t" o:connecttype="rect"/>
        </v:shapetype>
        <v:shape id="文本框 2" o:spid="_x0000_s2049"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qGgNsoBAACa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ssz69AFqTLsPmJiGd37ArZn9gM5Me1DR5i8SIhhHdU8XdeWQiMiPVsvVqsKQwNh8QXz28DxESO+l&#10;tyQbDY04vqIqP36ENKbOKbma83famDJC4/5xIGb2sNz72GO20rAbJkI7356QT4+Tb6jDRafEfHAo&#10;bF6S2YizsZuNQ4h635UtyvUg3B4SNlF6yxVG2Kkwjqywm9Yr78Tje8l6+K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qGgNsoBAACaAwAADgAAAAAAAAABACAAAAAeAQAAZHJzL2Uyb0Rv&#10;Yy54bWxQSwUGAAAAAAYABgBZAQAAWgUAAAAA&#10;" filled="f" stroked="f">
          <v:textbox style="mso-fit-shape-to-text:t" inset="0,0,0,0">
            <w:txbxContent>
              <w:p w:rsidR="00FB1FB9" w:rsidRDefault="00FB1FB9">
                <w:pPr>
                  <w:pStyle w:val="a4"/>
                </w:pPr>
                <w:r>
                  <w:fldChar w:fldCharType="begin"/>
                </w:r>
                <w:r w:rsidR="00A511A4">
                  <w:instrText xml:space="preserve"> PAGE  \* MERGEFORMAT </w:instrText>
                </w:r>
                <w:r>
                  <w:fldChar w:fldCharType="separate"/>
                </w:r>
                <w:r w:rsidR="00EF0D25">
                  <w:rPr>
                    <w:noProof/>
                  </w:rPr>
                  <w:t>3</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1A4" w:rsidRDefault="00A511A4" w:rsidP="00FB1FB9">
      <w:r>
        <w:separator/>
      </w:r>
    </w:p>
  </w:footnote>
  <w:footnote w:type="continuationSeparator" w:id="0">
    <w:p w:rsidR="00A511A4" w:rsidRDefault="00A511A4" w:rsidP="00FB1F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D4F247"/>
    <w:multiLevelType w:val="singleLevel"/>
    <w:tmpl w:val="BBD4F247"/>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embedSystemFonts/>
  <w:proofState w:spelling="clean"/>
  <w:defaultTabStop w:val="420"/>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2YzNjBkOTgyNWQ1YTMxYzM3MzMwNWFiODNmOWIzYWMifQ=="/>
  </w:docVars>
  <w:rsids>
    <w:rsidRoot w:val="00FB1FB9"/>
    <w:rsid w:val="00A511A4"/>
    <w:rsid w:val="00EF0D25"/>
    <w:rsid w:val="00FB1FB9"/>
    <w:rsid w:val="01B127DD"/>
    <w:rsid w:val="032D29B2"/>
    <w:rsid w:val="05E26360"/>
    <w:rsid w:val="07BE699F"/>
    <w:rsid w:val="08F55247"/>
    <w:rsid w:val="0A0C66AD"/>
    <w:rsid w:val="0A0D36A8"/>
    <w:rsid w:val="0A3F13C2"/>
    <w:rsid w:val="0ABF65E6"/>
    <w:rsid w:val="0BAC7F6A"/>
    <w:rsid w:val="0C2E06E2"/>
    <w:rsid w:val="0E3F0579"/>
    <w:rsid w:val="0E527771"/>
    <w:rsid w:val="0E8E37ED"/>
    <w:rsid w:val="0FD64FF3"/>
    <w:rsid w:val="10203385"/>
    <w:rsid w:val="11520E7F"/>
    <w:rsid w:val="14D41C7F"/>
    <w:rsid w:val="1571729B"/>
    <w:rsid w:val="17194463"/>
    <w:rsid w:val="18274369"/>
    <w:rsid w:val="187F45BF"/>
    <w:rsid w:val="18E11E1D"/>
    <w:rsid w:val="1A22449B"/>
    <w:rsid w:val="1A912427"/>
    <w:rsid w:val="1BE61C70"/>
    <w:rsid w:val="1C064C2E"/>
    <w:rsid w:val="1C092BCA"/>
    <w:rsid w:val="1C431C5A"/>
    <w:rsid w:val="1C752FA8"/>
    <w:rsid w:val="1E371830"/>
    <w:rsid w:val="1E48649A"/>
    <w:rsid w:val="1EB1643A"/>
    <w:rsid w:val="1F43081B"/>
    <w:rsid w:val="1F836A2A"/>
    <w:rsid w:val="212D111B"/>
    <w:rsid w:val="215275BD"/>
    <w:rsid w:val="216830DB"/>
    <w:rsid w:val="21815F4B"/>
    <w:rsid w:val="21CC0099"/>
    <w:rsid w:val="227A5F48"/>
    <w:rsid w:val="237A0EA4"/>
    <w:rsid w:val="23E463A4"/>
    <w:rsid w:val="23E629DD"/>
    <w:rsid w:val="2427463A"/>
    <w:rsid w:val="2453076C"/>
    <w:rsid w:val="26751D8F"/>
    <w:rsid w:val="280B0EE6"/>
    <w:rsid w:val="285F205A"/>
    <w:rsid w:val="287B50CA"/>
    <w:rsid w:val="2C18512B"/>
    <w:rsid w:val="2F081A5A"/>
    <w:rsid w:val="2FD1009E"/>
    <w:rsid w:val="2FD35FE3"/>
    <w:rsid w:val="2FF81AF9"/>
    <w:rsid w:val="30D64D73"/>
    <w:rsid w:val="31E85F6A"/>
    <w:rsid w:val="3264170C"/>
    <w:rsid w:val="32FC01A3"/>
    <w:rsid w:val="34346E4D"/>
    <w:rsid w:val="34516DC8"/>
    <w:rsid w:val="37092813"/>
    <w:rsid w:val="38EA21D0"/>
    <w:rsid w:val="38FB3B53"/>
    <w:rsid w:val="39A551D5"/>
    <w:rsid w:val="3A105C66"/>
    <w:rsid w:val="3B604CFE"/>
    <w:rsid w:val="3B787F67"/>
    <w:rsid w:val="3BE431A3"/>
    <w:rsid w:val="3CB54316"/>
    <w:rsid w:val="3CB56059"/>
    <w:rsid w:val="3D031E2F"/>
    <w:rsid w:val="3DA54045"/>
    <w:rsid w:val="3E5527E2"/>
    <w:rsid w:val="40AA669A"/>
    <w:rsid w:val="41410DFB"/>
    <w:rsid w:val="4157061F"/>
    <w:rsid w:val="425F6121"/>
    <w:rsid w:val="42B460BC"/>
    <w:rsid w:val="431E68E4"/>
    <w:rsid w:val="46910624"/>
    <w:rsid w:val="46977D4A"/>
    <w:rsid w:val="47B365B0"/>
    <w:rsid w:val="494C5ED5"/>
    <w:rsid w:val="4A0D425E"/>
    <w:rsid w:val="4A272C28"/>
    <w:rsid w:val="4D05056F"/>
    <w:rsid w:val="4DC94A28"/>
    <w:rsid w:val="4E4444C4"/>
    <w:rsid w:val="4F38754A"/>
    <w:rsid w:val="4F5A5CB1"/>
    <w:rsid w:val="4F9262BB"/>
    <w:rsid w:val="50325E60"/>
    <w:rsid w:val="51467F41"/>
    <w:rsid w:val="53071EA5"/>
    <w:rsid w:val="55164621"/>
    <w:rsid w:val="560C6576"/>
    <w:rsid w:val="56CA3479"/>
    <w:rsid w:val="57084625"/>
    <w:rsid w:val="57476D14"/>
    <w:rsid w:val="577F4077"/>
    <w:rsid w:val="57970874"/>
    <w:rsid w:val="57DD1426"/>
    <w:rsid w:val="593A3304"/>
    <w:rsid w:val="59B51346"/>
    <w:rsid w:val="59FD349E"/>
    <w:rsid w:val="5B6C2828"/>
    <w:rsid w:val="5C361105"/>
    <w:rsid w:val="5CC423D4"/>
    <w:rsid w:val="5D052FD7"/>
    <w:rsid w:val="5D857FDA"/>
    <w:rsid w:val="5E331E7C"/>
    <w:rsid w:val="5E925D53"/>
    <w:rsid w:val="60A94A39"/>
    <w:rsid w:val="60E856A4"/>
    <w:rsid w:val="657809E0"/>
    <w:rsid w:val="65861A1B"/>
    <w:rsid w:val="673D5A62"/>
    <w:rsid w:val="68A71A23"/>
    <w:rsid w:val="696C2F1F"/>
    <w:rsid w:val="6A200519"/>
    <w:rsid w:val="6C0C1E82"/>
    <w:rsid w:val="6C627CF4"/>
    <w:rsid w:val="6CC369E5"/>
    <w:rsid w:val="6D090170"/>
    <w:rsid w:val="6E47030C"/>
    <w:rsid w:val="6FA31DE7"/>
    <w:rsid w:val="709F0738"/>
    <w:rsid w:val="70BE182B"/>
    <w:rsid w:val="72CA465D"/>
    <w:rsid w:val="73F45A70"/>
    <w:rsid w:val="74BD01BD"/>
    <w:rsid w:val="76A338B5"/>
    <w:rsid w:val="78F41F6E"/>
    <w:rsid w:val="79224674"/>
    <w:rsid w:val="79CF798D"/>
    <w:rsid w:val="79F04B91"/>
    <w:rsid w:val="7A235A4F"/>
    <w:rsid w:val="7BAE042E"/>
    <w:rsid w:val="7C490E30"/>
    <w:rsid w:val="7C4B4301"/>
    <w:rsid w:val="7CA8379E"/>
    <w:rsid w:val="7D8C4E8F"/>
    <w:rsid w:val="7F227D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1FB9"/>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FB1FB9"/>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FB1FB9"/>
    <w:rPr>
      <w:sz w:val="18"/>
      <w:szCs w:val="18"/>
    </w:rPr>
  </w:style>
  <w:style w:type="paragraph" w:styleId="a4">
    <w:name w:val="footer"/>
    <w:basedOn w:val="a"/>
    <w:link w:val="Char0"/>
    <w:qFormat/>
    <w:rsid w:val="00FB1FB9"/>
    <w:pPr>
      <w:tabs>
        <w:tab w:val="center" w:pos="4153"/>
        <w:tab w:val="right" w:pos="8306"/>
      </w:tabs>
      <w:snapToGrid w:val="0"/>
      <w:jc w:val="left"/>
    </w:pPr>
    <w:rPr>
      <w:sz w:val="18"/>
      <w:szCs w:val="18"/>
    </w:rPr>
  </w:style>
  <w:style w:type="paragraph" w:styleId="a5">
    <w:name w:val="header"/>
    <w:basedOn w:val="a"/>
    <w:link w:val="Char1"/>
    <w:qFormat/>
    <w:rsid w:val="00FB1FB9"/>
    <w:pPr>
      <w:pBdr>
        <w:bottom w:val="single" w:sz="6" w:space="1" w:color="auto"/>
      </w:pBdr>
      <w:tabs>
        <w:tab w:val="center" w:pos="4153"/>
        <w:tab w:val="right" w:pos="8306"/>
      </w:tabs>
      <w:snapToGrid w:val="0"/>
      <w:jc w:val="center"/>
    </w:pPr>
    <w:rPr>
      <w:sz w:val="18"/>
      <w:szCs w:val="18"/>
    </w:rPr>
  </w:style>
  <w:style w:type="character" w:styleId="a6">
    <w:name w:val="Strong"/>
    <w:basedOn w:val="a0"/>
    <w:qFormat/>
    <w:rsid w:val="00FB1FB9"/>
    <w:rPr>
      <w:b/>
    </w:rPr>
  </w:style>
  <w:style w:type="character" w:styleId="a7">
    <w:name w:val="Hyperlink"/>
    <w:basedOn w:val="a0"/>
    <w:rsid w:val="00FB1FB9"/>
    <w:rPr>
      <w:color w:val="0000FF"/>
      <w:u w:val="single"/>
    </w:rPr>
  </w:style>
  <w:style w:type="character" w:customStyle="1" w:styleId="Char">
    <w:name w:val="批注框文本 Char"/>
    <w:basedOn w:val="a0"/>
    <w:link w:val="a3"/>
    <w:qFormat/>
    <w:rsid w:val="00FB1FB9"/>
    <w:rPr>
      <w:rFonts w:asciiTheme="minorHAnsi" w:eastAsiaTheme="minorEastAsia" w:hAnsiTheme="minorHAnsi" w:cstheme="minorBidi"/>
      <w:kern w:val="2"/>
      <w:sz w:val="18"/>
      <w:szCs w:val="18"/>
    </w:rPr>
  </w:style>
  <w:style w:type="character" w:customStyle="1" w:styleId="Char1">
    <w:name w:val="页眉 Char"/>
    <w:basedOn w:val="a0"/>
    <w:link w:val="a5"/>
    <w:qFormat/>
    <w:rsid w:val="00FB1FB9"/>
    <w:rPr>
      <w:rFonts w:asciiTheme="minorHAnsi" w:eastAsiaTheme="minorEastAsia" w:hAnsiTheme="minorHAnsi" w:cstheme="minorBidi"/>
      <w:kern w:val="2"/>
      <w:sz w:val="18"/>
      <w:szCs w:val="18"/>
    </w:rPr>
  </w:style>
  <w:style w:type="character" w:customStyle="1" w:styleId="Char0">
    <w:name w:val="页脚 Char"/>
    <w:basedOn w:val="a0"/>
    <w:link w:val="a4"/>
    <w:qFormat/>
    <w:rsid w:val="00FB1FB9"/>
    <w:rPr>
      <w:rFonts w:asciiTheme="minorHAnsi" w:eastAsiaTheme="minorEastAsia" w:hAnsiTheme="minorHAnsi" w:cstheme="minorBidi"/>
      <w:kern w:val="2"/>
      <w:sz w:val="18"/>
      <w:szCs w:val="18"/>
    </w:rPr>
  </w:style>
  <w:style w:type="paragraph" w:customStyle="1" w:styleId="10">
    <w:name w:val="列出段落1"/>
    <w:basedOn w:val="a"/>
    <w:uiPriority w:val="99"/>
    <w:unhideWhenUsed/>
    <w:qFormat/>
    <w:rsid w:val="00FB1FB9"/>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ike.so.com/doc/5393136-5630062.htm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baike.so.com/doc/7152224-7376077.html"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ike.so.com/doc/29595872-31128952.htm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aike.so.com/doc/5329848-5565022.html" TargetMode="External"/><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254</Words>
  <Characters>1453</Characters>
  <Application>Microsoft Office Word</Application>
  <DocSecurity>0</DocSecurity>
  <Lines>12</Lines>
  <Paragraphs>3</Paragraphs>
  <ScaleCrop>false</ScaleCrop>
  <Company/>
  <LinksUpToDate>false</LinksUpToDate>
  <CharactersWithSpaces>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dc:creator>
  <cp:lastModifiedBy>Administrator</cp:lastModifiedBy>
  <cp:revision>4</cp:revision>
  <dcterms:created xsi:type="dcterms:W3CDTF">2023-03-01T01:38:00Z</dcterms:created>
  <dcterms:modified xsi:type="dcterms:W3CDTF">2023-07-28T08:04:00Z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AC349F6B52984DEB95C60B9C4BCE6174</vt:lpwstr>
  </property>
</Properties>
</file>