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8FC" w:rsidRDefault="00140D39">
      <w:pPr>
        <w:ind w:firstLineChars="200" w:firstLine="883"/>
        <w:jc w:val="center"/>
        <w:rPr>
          <w:rFonts w:ascii="宋体" w:eastAsia="宋体" w:hAnsi="宋体" w:cs="宋体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个人收入申报系统操作</w:t>
      </w:r>
      <w:r>
        <w:rPr>
          <w:rFonts w:ascii="宋体" w:eastAsia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系列</w:t>
      </w:r>
      <w:r>
        <w:rPr>
          <w:rFonts w:ascii="宋体" w:eastAsia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指南</w:t>
      </w:r>
    </w:p>
    <w:p w:rsidR="001C78FC" w:rsidRDefault="00140D39">
      <w:pPr>
        <w:ind w:firstLineChars="200" w:firstLine="883"/>
        <w:jc w:val="center"/>
        <w:rPr>
          <w:rFonts w:ascii="宋体" w:eastAsia="宋体" w:hAnsi="宋体" w:cs="宋体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——</w:t>
      </w:r>
      <w:r>
        <w:rPr>
          <w:rFonts w:ascii="宋体" w:eastAsia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校外人员劳务篇</w:t>
      </w:r>
    </w:p>
    <w:p w:rsidR="00A040BF" w:rsidRDefault="00A040BF">
      <w:pP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</w:pPr>
    </w:p>
    <w:p w:rsidR="001C78FC" w:rsidRDefault="00A040BF" w:rsidP="00A040BF">
      <w:pPr>
        <w:jc w:val="center"/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</w:t>
      </w:r>
      <w:r w:rsidR="00140D39"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一</w:t>
      </w: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部分</w:t>
      </w:r>
      <w:r w:rsidR="00D922ED"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 xml:space="preserve">  </w:t>
      </w:r>
      <w:r w:rsidR="00140D39"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操作步骤</w:t>
      </w:r>
    </w:p>
    <w:p w:rsidR="001C78FC" w:rsidRDefault="00140D39">
      <w:pPr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第一步：</w:t>
      </w: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系统登录</w:t>
      </w:r>
    </w:p>
    <w:p w:rsidR="001C78FC" w:rsidRDefault="00140D39">
      <w:pPr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校园网门户登录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财务信息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网上申报管理系统</w:t>
      </w:r>
    </w:p>
    <w:p w:rsidR="001C78FC" w:rsidRDefault="001C78FC">
      <w:pPr>
        <w:ind w:firstLineChars="200" w:firstLine="420"/>
      </w:pPr>
      <w:r>
        <w:pict>
          <v:rect id="矩形 9" o:spid="_x0000_s1026" style="position:absolute;left:0;text-align:left;margin-left:263.4pt;margin-top:120.8pt;width:85.9pt;height:28.5pt;z-index:251660288;v-text-anchor:middle" o:gfxdata="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DtAg41wAAAAsBAAAPAAAAAAAAAAEAIAAAACIA&#10;AABkcnMvZG93bnJldi54bWxQSwECFAAUAAAACACHTuJA2pE+7HwCAADmBAAADgAAAAAAAAABACAA&#10;AAAmAQAAZHJzL2Uyb0RvYy54bWxQSwUGAAAAAAYABgBZAQAAFAYAAAAA&#10;" filled="f" strokecolor="red" strokeweight="1pt"/>
        </w:pict>
      </w:r>
      <w:r w:rsidR="00140D39">
        <w:rPr>
          <w:noProof/>
        </w:rPr>
        <w:drawing>
          <wp:inline distT="0" distB="0" distL="114300" distR="114300">
            <wp:extent cx="5264785" cy="2464435"/>
            <wp:effectExtent l="0" t="0" r="0" b="0"/>
            <wp:docPr id="27" name="图片 2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无标题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1616" b="47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D39">
        <w:br/>
      </w:r>
    </w:p>
    <w:p w:rsidR="001C78FC" w:rsidRDefault="00140D39"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第二步：权限总览——校外人员劳务申报</w:t>
      </w:r>
    </w:p>
    <w:p w:rsidR="001C78FC" w:rsidRDefault="001C78FC">
      <w:pPr>
        <w:ind w:firstLineChars="200" w:firstLine="420"/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 w:rsidRPr="001C78FC">
        <w:pict>
          <v:rect id="矩形 12" o:spid="_x0000_s1030" style="position:absolute;left:0;text-align:left;margin-left:31.15pt;margin-top:50.9pt;width:39.15pt;height:11.1pt;z-index:251661312;v-text-anchor:middle" o:gfxdata="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3Kn5ftUAAAAKAQAADwAAAAAAAAABACAAAAAiAAAAZHJzL2Rvd25yZXYu&#10;eG1sUEsBAhQAFAAAAAgAh07iQMPyR9BwAgAA2QQAAA4AAAAAAAAAAQAgAAAAJAEAAGRycy9lMm9E&#10;b2MueG1sUEsFBgAAAAAGAAYAWQEAAAYGAAAAAA==&#10;" filled="f" strokecolor="red" strokeweight="1pt"/>
        </w:pict>
      </w:r>
      <w:r w:rsidR="00140D39">
        <w:rPr>
          <w:noProof/>
        </w:rPr>
        <w:drawing>
          <wp:inline distT="0" distB="0" distL="114300" distR="114300">
            <wp:extent cx="5266690" cy="2459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1959" b="50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FC" w:rsidRDefault="001C78FC">
      <w:pPr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</w:p>
    <w:p w:rsidR="001C78FC" w:rsidRDefault="001C78FC">
      <w:pPr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</w:p>
    <w:p w:rsidR="001C78FC" w:rsidRDefault="00140D39">
      <w:pPr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第三步：校外人员信息采集</w:t>
      </w:r>
    </w:p>
    <w:p w:rsidR="001C78FC" w:rsidRDefault="00140D39">
      <w:pPr>
        <w:ind w:left="420"/>
      </w:pPr>
      <w:r>
        <w:rPr>
          <w:noProof/>
        </w:rPr>
        <w:drawing>
          <wp:inline distT="0" distB="0" distL="114300" distR="114300">
            <wp:extent cx="5266690" cy="246316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1766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FC" w:rsidRDefault="00140D39">
      <w:pPr>
        <w:rPr>
          <w:rFonts w:ascii="华光仿宋_CNKI" w:eastAsia="华光仿宋_CNKI" w:hAnsi="华光仿宋_CNKI" w:cs="华光仿宋_CNKI"/>
          <w:sz w:val="28"/>
          <w:szCs w:val="28"/>
        </w:rPr>
      </w:pPr>
      <w:r>
        <w:rPr>
          <w:rFonts w:ascii="华光仿宋_CNKI" w:eastAsia="华光仿宋_CNKI" w:hAnsi="华光仿宋_CNKI" w:cs="华光仿宋_CNKI" w:hint="eastAsia"/>
          <w:b/>
          <w:bCs/>
          <w:sz w:val="28"/>
          <w:szCs w:val="28"/>
        </w:rPr>
        <w:t>【</w:t>
      </w:r>
      <w:r>
        <w:rPr>
          <w:rFonts w:ascii="华光淡古印_CNKI" w:eastAsia="华光淡古印_CNKI" w:hAnsi="华光淡古印_CNKI" w:cs="华光淡古印_CNKI" w:hint="eastAsia"/>
          <w:sz w:val="28"/>
          <w:szCs w:val="28"/>
        </w:rPr>
        <w:t>温馨提示</w:t>
      </w:r>
      <w:r>
        <w:rPr>
          <w:rFonts w:ascii="华光仿宋_CNKI" w:eastAsia="华光仿宋_CNKI" w:hAnsi="华光仿宋_CNKI" w:cs="华光仿宋_CNKI" w:hint="eastAsia"/>
          <w:sz w:val="28"/>
          <w:szCs w:val="28"/>
        </w:rPr>
        <w:t>】</w:t>
      </w:r>
    </w:p>
    <w:p w:rsidR="001C78FC" w:rsidRDefault="00140D3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开户行</w:t>
      </w:r>
      <w:r>
        <w:rPr>
          <w:rFonts w:hint="eastAsia"/>
          <w:sz w:val="30"/>
          <w:szCs w:val="30"/>
        </w:rPr>
        <w:t>如果是非建行，是否跨行选“是”；如果是建行，是否跨行选“否”；在选择开户行信息时，如果没有准确信息可以选择上级开户行信息，如“中国农业银行股份有限公司</w:t>
      </w:r>
      <w:bookmarkStart w:id="0" w:name="_GoBack"/>
      <w:bookmarkEnd w:id="0"/>
      <w:r>
        <w:rPr>
          <w:rFonts w:hint="eastAsia"/>
          <w:sz w:val="30"/>
          <w:szCs w:val="30"/>
        </w:rPr>
        <w:t>天津长青支行”，但不能选择“中国农业银行股份有限公司总行”。</w:t>
      </w:r>
    </w:p>
    <w:p w:rsidR="001C78FC" w:rsidRDefault="00140D39">
      <w:pPr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第四步：校外人员劳务申报发放录入</w:t>
      </w:r>
    </w:p>
    <w:p w:rsidR="001C78FC" w:rsidRDefault="00140D39">
      <w:pPr>
        <w:ind w:left="420"/>
        <w:rPr>
          <w:rFonts w:ascii="华光仿宋_CNKI" w:hAnsi="华光仿宋_CNKI" w:cs="华光仿宋_CNKI"/>
          <w:b/>
          <w:bCs/>
          <w:sz w:val="28"/>
          <w:szCs w:val="28"/>
        </w:rPr>
      </w:pPr>
      <w:r>
        <w:rPr>
          <w:rFonts w:ascii="华光仿宋_CNKI" w:hAnsi="华光仿宋_CNKI" w:cs="华光仿宋_CNKI" w:hint="eastAsia"/>
          <w:b/>
          <w:bCs/>
          <w:noProof/>
          <w:sz w:val="28"/>
          <w:szCs w:val="28"/>
        </w:rPr>
        <w:drawing>
          <wp:inline distT="0" distB="0" distL="114300" distR="114300">
            <wp:extent cx="5160010" cy="2287905"/>
            <wp:effectExtent l="0" t="0" r="0" b="0"/>
            <wp:docPr id="11" name="图片 1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无标题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205" t="16983" r="1986" b="536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40D3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0"/>
          <w:szCs w:val="30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发放类型名称及解释</w:t>
      </w:r>
    </w:p>
    <w:p w:rsidR="001C78FC" w:rsidRDefault="00140D39">
      <w:pPr>
        <w:rPr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A040BF">
        <w:rPr>
          <w:rFonts w:hint="eastAsia"/>
          <w:sz w:val="30"/>
          <w:szCs w:val="30"/>
        </w:rPr>
        <w:t>校外劳务费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hint="eastAsia"/>
          <w:sz w:val="30"/>
          <w:szCs w:val="30"/>
        </w:rPr>
        <w:t>指的是为完成项目临时聘用人员（包括校外</w:t>
      </w:r>
      <w:r>
        <w:rPr>
          <w:rFonts w:hint="eastAsia"/>
          <w:sz w:val="30"/>
          <w:szCs w:val="30"/>
        </w:rPr>
        <w:lastRenderedPageBreak/>
        <w:t>人员、除校聘人员之外的退休人员和非事业编人员）发放的劳务费。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a.</w:t>
      </w:r>
      <w:r>
        <w:rPr>
          <w:rFonts w:hint="eastAsia"/>
          <w:sz w:val="30"/>
          <w:szCs w:val="30"/>
        </w:rPr>
        <w:t>校聘人员根据人事处提供名单确认；</w:t>
      </w:r>
      <w:r>
        <w:rPr>
          <w:rFonts w:hint="eastAsia"/>
          <w:sz w:val="30"/>
          <w:szCs w:val="30"/>
        </w:rPr>
        <w:t>b.</w:t>
      </w:r>
      <w:r>
        <w:rPr>
          <w:rFonts w:hint="eastAsia"/>
          <w:sz w:val="30"/>
          <w:szCs w:val="30"/>
        </w:rPr>
        <w:t>外籍人员需要提供《外籍信息表》</w:t>
      </w:r>
      <w:r>
        <w:rPr>
          <w:rFonts w:hint="eastAsia"/>
          <w:sz w:val="30"/>
          <w:szCs w:val="30"/>
        </w:rPr>
        <w:t>）</w:t>
      </w:r>
    </w:p>
    <w:p w:rsidR="001C78FC" w:rsidRDefault="00140D39">
      <w:pPr>
        <w:rPr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A040BF">
        <w:rPr>
          <w:rFonts w:hint="eastAsia"/>
          <w:sz w:val="30"/>
          <w:szCs w:val="30"/>
        </w:rPr>
        <w:t>专家咨询费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hint="eastAsia"/>
          <w:sz w:val="30"/>
          <w:szCs w:val="30"/>
        </w:rPr>
        <w:t>指的是在项目研究过程中支付给临时聘请的校外咨询专家的费用，包括：咨询费、评审费、讲座酬金等。（发放标准参见《天津科技大学科研经费管理办法》中的“专家咨询费执行标准”）</w:t>
      </w:r>
    </w:p>
    <w:p w:rsidR="001C78FC" w:rsidRDefault="00140D39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3501390" cy="1376680"/>
            <wp:effectExtent l="0" t="0" r="381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3873" t="26875" r="24596" b="29940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FC" w:rsidRDefault="00140D39">
      <w:pPr>
        <w:rPr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A040BF">
        <w:rPr>
          <w:rFonts w:hint="eastAsia"/>
          <w:sz w:val="30"/>
          <w:szCs w:val="30"/>
        </w:rPr>
        <w:t>间接经费——校外人员科研绩效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hint="eastAsia"/>
          <w:sz w:val="30"/>
          <w:szCs w:val="30"/>
        </w:rPr>
        <w:t>科研项目为非校内项目组成员发放的绩效（包括项目组成员中的校外人员、除校聘人员之外的退休人员和非事业编人员）。</w:t>
      </w:r>
    </w:p>
    <w:p w:rsidR="001C78FC" w:rsidRDefault="00140D39">
      <w:pPr>
        <w:rPr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A040BF">
        <w:rPr>
          <w:rFonts w:hint="eastAsia"/>
          <w:sz w:val="30"/>
          <w:szCs w:val="30"/>
        </w:rPr>
        <w:t>离退休慰问金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hint="eastAsia"/>
          <w:sz w:val="30"/>
          <w:szCs w:val="30"/>
        </w:rPr>
        <w:t>学院、离退处为退休人员（不含校聘人员）发放的慰问金。</w:t>
      </w:r>
    </w:p>
    <w:p w:rsidR="001C78FC" w:rsidRDefault="00140D39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2.</w:t>
      </w:r>
      <w:r>
        <w:rPr>
          <w:rFonts w:ascii="宋体" w:eastAsia="宋体" w:hAnsi="宋体" w:cs="宋体" w:hint="eastAsia"/>
          <w:sz w:val="30"/>
          <w:szCs w:val="30"/>
        </w:rPr>
        <w:t>余额占用查询</w:t>
      </w:r>
    </w:p>
    <w:p w:rsidR="001C78FC" w:rsidRDefault="00140D3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在“经费项目选择”</w:t>
      </w:r>
      <w:r>
        <w:rPr>
          <w:rFonts w:hint="eastAsia"/>
          <w:sz w:val="30"/>
          <w:szCs w:val="30"/>
        </w:rPr>
        <w:t>栏目下</w:t>
      </w:r>
      <w:r>
        <w:rPr>
          <w:rFonts w:hint="eastAsia"/>
          <w:sz w:val="30"/>
          <w:szCs w:val="30"/>
        </w:rPr>
        <w:t>可进行“余额占用查询”。已提交未发放的单据将占用项目额度，请及时删除作废的单据以免造成额度占用。</w:t>
      </w:r>
    </w:p>
    <w:p w:rsidR="001C78FC" w:rsidRDefault="001C78FC">
      <w:pPr>
        <w:ind w:left="420"/>
        <w:rPr>
          <w:rFonts w:ascii="华光仿宋_CNKI" w:eastAsia="华光仿宋_CNKI" w:hAnsi="华光仿宋_CNKI" w:cs="华光仿宋_CNKI"/>
          <w:sz w:val="28"/>
          <w:szCs w:val="28"/>
        </w:rPr>
      </w:pPr>
      <w:r w:rsidRPr="001C78FC">
        <w:lastRenderedPageBreak/>
        <w:pict>
          <v:rect id="_x0000_s1029" style="position:absolute;left:0;text-align:left;margin-left:163.15pt;margin-top:60.05pt;width:38.65pt;height:17.05pt;z-index:251663360;v-text-anchor:middle" o:gfxdata="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5y+vrNcAAAALAQAADwAAAAAAAAABACAAAAAiAAAAZHJzL2Rv&#10;d25yZXYueG1sUEsBAhQAFAAAAAgAh07iQA+9ZOF0AgAA2QQAAA4AAAAAAAAAAQAgAAAAJgEAAGRy&#10;cy9lMm9Eb2MueG1sUEsFBgAAAAAGAAYAWQEAAAwGAAAAAA==&#10;" filled="f" strokecolor="red" strokeweight="1pt"/>
        </w:pict>
      </w:r>
      <w:r w:rsidR="00140D39">
        <w:rPr>
          <w:rFonts w:ascii="华光仿宋_CNKI" w:hAnsi="华光仿宋_CNKI" w:cs="华光仿宋_CNKI" w:hint="eastAsia"/>
          <w:b/>
          <w:bCs/>
          <w:noProof/>
          <w:sz w:val="28"/>
          <w:szCs w:val="28"/>
        </w:rPr>
        <w:drawing>
          <wp:inline distT="0" distB="0" distL="114300" distR="114300">
            <wp:extent cx="5160010" cy="2287905"/>
            <wp:effectExtent l="0" t="0" r="6350" b="13335"/>
            <wp:docPr id="13" name="图片 1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无标题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205" t="16983" r="1986" b="536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40D39">
      <w:pPr>
        <w:pStyle w:val="10"/>
        <w:ind w:firstLineChars="0" w:firstLine="0"/>
        <w:rPr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3.</w:t>
      </w:r>
      <w:r>
        <w:rPr>
          <w:rFonts w:hint="eastAsia"/>
          <w:sz w:val="30"/>
          <w:szCs w:val="30"/>
        </w:rPr>
        <w:t>人员明细填报</w:t>
      </w:r>
    </w:p>
    <w:p w:rsidR="001C78FC" w:rsidRDefault="00140D39" w:rsidP="00A040BF">
      <w:pPr>
        <w:pStyle w:val="10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对于重复使用的人员信息可根据需要使用“导出”、“导入”及“模板存取”功能。</w:t>
      </w:r>
    </w:p>
    <w:p w:rsidR="001C78FC" w:rsidRDefault="001C78FC">
      <w:pPr>
        <w:pStyle w:val="10"/>
        <w:ind w:left="420" w:firstLineChars="0" w:firstLine="0"/>
      </w:pPr>
      <w:r>
        <w:pict>
          <v:rect id="_x0000_s1028" style="position:absolute;left:0;text-align:left;margin-left:161.35pt;margin-top:127.1pt;width:106.15pt;height:13.85pt;z-index:251662336;v-text-anchor:middle" o:gfxdata="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xRgSHYAAAACwEAAA8AAAAAAAAAAQAgAAAAIgAAAGRycy9kb3du&#10;cmV2LnhtbFBLAQIUABQAAAAIAIdO4kAuER7ocQIAANkEAAAOAAAAAAAAAAEAIAAAACcBAABkcnMv&#10;ZTJvRG9jLnhtbFBLBQYAAAAABgAGAFkBAAAKBgAAAAA=&#10;" filled="f" strokecolor="red" strokeweight="1pt"/>
        </w:pict>
      </w:r>
      <w:r w:rsidR="00140D39">
        <w:rPr>
          <w:rFonts w:ascii="华光仿宋_CNKI" w:hAnsi="华光仿宋_CNKI" w:cs="华光仿宋_CNKI" w:hint="eastAsia"/>
          <w:b/>
          <w:bCs/>
          <w:noProof/>
          <w:sz w:val="28"/>
          <w:szCs w:val="28"/>
        </w:rPr>
        <w:drawing>
          <wp:inline distT="0" distB="0" distL="114300" distR="114300">
            <wp:extent cx="5160010" cy="2287905"/>
            <wp:effectExtent l="0" t="0" r="6350" b="13335"/>
            <wp:docPr id="16" name="图片 1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无标题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205" t="16983" r="1986" b="536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D39">
        <w:rPr>
          <w:noProof/>
        </w:rPr>
        <w:drawing>
          <wp:inline distT="0" distB="0" distL="114300" distR="114300">
            <wp:extent cx="5266690" cy="2426335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2966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FC" w:rsidRDefault="00140D39">
      <w:pPr>
        <w:rPr>
          <w:rFonts w:ascii="华光仿宋_CNKI" w:eastAsia="华光仿宋_CNKI" w:hAnsi="华光仿宋_CNKI" w:cs="华光仿宋_CNKI"/>
          <w:sz w:val="28"/>
          <w:szCs w:val="28"/>
        </w:rPr>
      </w:pPr>
      <w:r>
        <w:rPr>
          <w:rFonts w:ascii="华光仿宋_CNKI" w:eastAsia="华光仿宋_CNKI" w:hAnsi="华光仿宋_CNKI" w:cs="华光仿宋_CNKI" w:hint="eastAsia"/>
          <w:b/>
          <w:bCs/>
          <w:sz w:val="28"/>
          <w:szCs w:val="28"/>
        </w:rPr>
        <w:lastRenderedPageBreak/>
        <w:t>【</w:t>
      </w:r>
      <w:r>
        <w:rPr>
          <w:rFonts w:ascii="华光淡古印_CNKI" w:eastAsia="华光淡古印_CNKI" w:hAnsi="华光淡古印_CNKI" w:cs="华光淡古印_CNKI" w:hint="eastAsia"/>
          <w:sz w:val="28"/>
          <w:szCs w:val="28"/>
        </w:rPr>
        <w:t>温馨提示</w:t>
      </w:r>
      <w:r>
        <w:rPr>
          <w:rFonts w:ascii="华光仿宋_CNKI" w:eastAsia="华光仿宋_CNKI" w:hAnsi="华光仿宋_CNKI" w:cs="华光仿宋_CNKI" w:hint="eastAsia"/>
          <w:sz w:val="28"/>
          <w:szCs w:val="28"/>
        </w:rPr>
        <w:t>】</w:t>
      </w:r>
    </w:p>
    <w:p w:rsidR="001C78FC" w:rsidRDefault="00140D39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</w:rPr>
        <w:t>备注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栏可填写摘要信息，为必填项；</w:t>
      </w:r>
      <w:r>
        <w:rPr>
          <w:rFonts w:hint="eastAsia"/>
          <w:sz w:val="30"/>
          <w:szCs w:val="30"/>
        </w:rPr>
        <w:br/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）“</w:t>
      </w:r>
      <w:r>
        <w:rPr>
          <w:rFonts w:hint="eastAsia"/>
          <w:sz w:val="30"/>
          <w:szCs w:val="30"/>
        </w:rPr>
        <w:t>单价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指发放标准，“数量”指发放数量，为必填项；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通过“试算税”操作可以预估本次扣税情况，如图所示：若想实发劳务费金额为</w:t>
      </w:r>
      <w:r>
        <w:rPr>
          <w:rFonts w:hint="eastAsia"/>
          <w:sz w:val="30"/>
          <w:szCs w:val="30"/>
        </w:rPr>
        <w:t>1000</w:t>
      </w:r>
      <w:r>
        <w:rPr>
          <w:rFonts w:hint="eastAsia"/>
          <w:sz w:val="30"/>
          <w:szCs w:val="30"/>
        </w:rPr>
        <w:t>元，应发劳务费金额为</w:t>
      </w:r>
      <w:r>
        <w:rPr>
          <w:rFonts w:hint="eastAsia"/>
          <w:sz w:val="30"/>
          <w:szCs w:val="30"/>
        </w:rPr>
        <w:t>1050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>；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劳务报酬所得税计税公式：</w:t>
      </w:r>
    </w:p>
    <w:p w:rsidR="001C78FC" w:rsidRDefault="00140D3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应纳税额</w:t>
      </w:r>
      <w:r>
        <w:rPr>
          <w:rFonts w:hint="eastAsia"/>
          <w:sz w:val="30"/>
          <w:szCs w:val="30"/>
        </w:rPr>
        <w:t>=</w:t>
      </w:r>
      <w:r>
        <w:rPr>
          <w:rFonts w:hint="eastAsia"/>
          <w:sz w:val="30"/>
          <w:szCs w:val="30"/>
        </w:rPr>
        <w:t>应纳税所得额</w:t>
      </w:r>
      <w:r>
        <w:rPr>
          <w:rFonts w:hint="eastAsia"/>
          <w:sz w:val="30"/>
          <w:szCs w:val="30"/>
        </w:rPr>
        <w:t>*</w:t>
      </w:r>
      <w:r>
        <w:rPr>
          <w:rFonts w:hint="eastAsia"/>
          <w:sz w:val="30"/>
          <w:szCs w:val="30"/>
        </w:rPr>
        <w:t>适用税率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速算扣除数</w:t>
      </w:r>
    </w:p>
    <w:p w:rsidR="001C78FC" w:rsidRDefault="00140D39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一次收入在</w:t>
      </w:r>
      <w:r>
        <w:rPr>
          <w:rFonts w:hint="eastAsia"/>
          <w:sz w:val="30"/>
          <w:szCs w:val="30"/>
        </w:rPr>
        <w:t>4000</w:t>
      </w:r>
      <w:r>
        <w:rPr>
          <w:rFonts w:hint="eastAsia"/>
          <w:sz w:val="30"/>
          <w:szCs w:val="30"/>
        </w:rPr>
        <w:t>元及其以下的（</w:t>
      </w:r>
      <w:r>
        <w:rPr>
          <w:rFonts w:hint="eastAsia"/>
          <w:sz w:val="30"/>
          <w:szCs w:val="30"/>
        </w:rPr>
        <w:t>800</w:t>
      </w:r>
      <w:r>
        <w:rPr>
          <w:rFonts w:hint="eastAsia"/>
          <w:sz w:val="30"/>
          <w:szCs w:val="30"/>
        </w:rPr>
        <w:t>以下免税）：</w:t>
      </w:r>
    </w:p>
    <w:p w:rsidR="001C78FC" w:rsidRDefault="00140D39">
      <w:pPr>
        <w:ind w:left="150"/>
        <w:rPr>
          <w:sz w:val="30"/>
          <w:szCs w:val="30"/>
        </w:rPr>
      </w:pPr>
      <w:r>
        <w:rPr>
          <w:rFonts w:hint="eastAsia"/>
          <w:sz w:val="30"/>
          <w:szCs w:val="30"/>
        </w:rPr>
        <w:t>应交个人所得税</w:t>
      </w:r>
      <w:r>
        <w:rPr>
          <w:rFonts w:hint="eastAsia"/>
          <w:sz w:val="30"/>
          <w:szCs w:val="30"/>
        </w:rPr>
        <w:t>=</w:t>
      </w:r>
      <w:r>
        <w:rPr>
          <w:rFonts w:hint="eastAsia"/>
          <w:sz w:val="30"/>
          <w:szCs w:val="30"/>
        </w:rPr>
        <w:t>（劳务收入</w:t>
      </w:r>
      <w:r>
        <w:rPr>
          <w:rFonts w:hint="eastAsia"/>
          <w:sz w:val="30"/>
          <w:szCs w:val="30"/>
        </w:rPr>
        <w:t>-800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*20%</w:t>
      </w:r>
    </w:p>
    <w:p w:rsidR="001C78FC" w:rsidRDefault="00140D39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一次收入在</w:t>
      </w:r>
      <w:r>
        <w:rPr>
          <w:rFonts w:hint="eastAsia"/>
          <w:sz w:val="30"/>
          <w:szCs w:val="30"/>
        </w:rPr>
        <w:t>4000</w:t>
      </w:r>
      <w:r>
        <w:rPr>
          <w:rFonts w:hint="eastAsia"/>
          <w:sz w:val="30"/>
          <w:szCs w:val="30"/>
        </w:rPr>
        <w:t>元以上</w:t>
      </w:r>
      <w:r>
        <w:rPr>
          <w:rFonts w:hint="eastAsia"/>
          <w:sz w:val="30"/>
          <w:szCs w:val="30"/>
        </w:rPr>
        <w:t>25000</w:t>
      </w:r>
      <w:r>
        <w:rPr>
          <w:rFonts w:hint="eastAsia"/>
          <w:sz w:val="30"/>
          <w:szCs w:val="30"/>
        </w:rPr>
        <w:t>元以下的：</w:t>
      </w:r>
    </w:p>
    <w:p w:rsidR="001C78FC" w:rsidRDefault="00140D39">
      <w:pPr>
        <w:ind w:left="150"/>
        <w:rPr>
          <w:sz w:val="30"/>
          <w:szCs w:val="30"/>
        </w:rPr>
      </w:pPr>
      <w:r>
        <w:rPr>
          <w:rFonts w:hint="eastAsia"/>
          <w:sz w:val="30"/>
          <w:szCs w:val="30"/>
        </w:rPr>
        <w:t>应交个人所得税</w:t>
      </w:r>
      <w:r>
        <w:rPr>
          <w:rFonts w:hint="eastAsia"/>
          <w:sz w:val="30"/>
          <w:szCs w:val="30"/>
        </w:rPr>
        <w:t>=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1-20%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*20%=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*16%</w:t>
      </w:r>
    </w:p>
    <w:p w:rsidR="001C78FC" w:rsidRDefault="00140D39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一次收入在</w:t>
      </w:r>
      <w:r>
        <w:rPr>
          <w:rFonts w:hint="eastAsia"/>
          <w:sz w:val="30"/>
          <w:szCs w:val="30"/>
        </w:rPr>
        <w:t>25000</w:t>
      </w:r>
      <w:r>
        <w:rPr>
          <w:rFonts w:hint="eastAsia"/>
          <w:sz w:val="30"/>
          <w:szCs w:val="30"/>
        </w:rPr>
        <w:t>元以上的</w:t>
      </w:r>
      <w:r>
        <w:rPr>
          <w:rFonts w:hint="eastAsia"/>
          <w:sz w:val="30"/>
          <w:szCs w:val="30"/>
        </w:rPr>
        <w:t>62500</w:t>
      </w:r>
      <w:r>
        <w:rPr>
          <w:rFonts w:hint="eastAsia"/>
          <w:sz w:val="30"/>
          <w:szCs w:val="30"/>
        </w:rPr>
        <w:t>元以下的：</w:t>
      </w:r>
    </w:p>
    <w:p w:rsidR="001C78FC" w:rsidRDefault="00140D39">
      <w:pPr>
        <w:ind w:left="150"/>
        <w:rPr>
          <w:sz w:val="30"/>
          <w:szCs w:val="30"/>
        </w:rPr>
      </w:pPr>
      <w:r>
        <w:rPr>
          <w:rFonts w:hint="eastAsia"/>
          <w:sz w:val="30"/>
          <w:szCs w:val="30"/>
        </w:rPr>
        <w:t>应交个人所得税</w:t>
      </w:r>
      <w:r>
        <w:rPr>
          <w:rFonts w:hint="eastAsia"/>
          <w:sz w:val="30"/>
          <w:szCs w:val="30"/>
        </w:rPr>
        <w:t>=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1-20%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*20%*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1+50%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-2000=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*24%-2000</w:t>
      </w:r>
    </w:p>
    <w:p w:rsidR="001C78FC" w:rsidRDefault="00140D39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一次收入在</w:t>
      </w:r>
      <w:r>
        <w:rPr>
          <w:rFonts w:hint="eastAsia"/>
          <w:sz w:val="30"/>
          <w:szCs w:val="30"/>
        </w:rPr>
        <w:t>62500</w:t>
      </w:r>
      <w:r>
        <w:rPr>
          <w:rFonts w:hint="eastAsia"/>
          <w:sz w:val="30"/>
          <w:szCs w:val="30"/>
        </w:rPr>
        <w:t>元以上的：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应交个人所得税</w:t>
      </w:r>
      <w:r>
        <w:rPr>
          <w:rFonts w:hint="eastAsia"/>
          <w:sz w:val="30"/>
          <w:szCs w:val="30"/>
        </w:rPr>
        <w:t>=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1-20%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*20%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1+100%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 xml:space="preserve">-7000=    </w:t>
      </w:r>
      <w:r>
        <w:rPr>
          <w:rFonts w:hint="eastAsia"/>
          <w:sz w:val="30"/>
          <w:szCs w:val="30"/>
        </w:rPr>
        <w:t>劳务收入</w:t>
      </w:r>
      <w:r>
        <w:rPr>
          <w:rFonts w:hint="eastAsia"/>
          <w:sz w:val="30"/>
          <w:szCs w:val="30"/>
        </w:rPr>
        <w:t>*32%-7000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请勿使用微软自带的输入法进行申报；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由学院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部门经费支出的发放表，需要加盖学院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部门公章；由个人经费支出的发放表，不需要盖章。</w:t>
      </w:r>
    </w:p>
    <w:p w:rsidR="00A040BF" w:rsidRDefault="00A040BF">
      <w:pPr>
        <w:ind w:left="150"/>
        <w:rPr>
          <w:rFonts w:hint="eastAsia"/>
          <w:b/>
          <w:bCs/>
          <w:sz w:val="30"/>
          <w:szCs w:val="30"/>
        </w:rPr>
      </w:pPr>
    </w:p>
    <w:p w:rsidR="00A040BF" w:rsidRDefault="00A040BF">
      <w:pPr>
        <w:ind w:left="150"/>
        <w:rPr>
          <w:rFonts w:hint="eastAsia"/>
          <w:b/>
          <w:bCs/>
          <w:sz w:val="30"/>
          <w:szCs w:val="30"/>
        </w:rPr>
      </w:pPr>
    </w:p>
    <w:p w:rsidR="001C78FC" w:rsidRDefault="00A040BF" w:rsidP="00A040BF">
      <w:pPr>
        <w:ind w:left="150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第</w:t>
      </w:r>
      <w:r w:rsidR="00140D39">
        <w:rPr>
          <w:rFonts w:hint="eastAsia"/>
          <w:b/>
          <w:bCs/>
          <w:sz w:val="30"/>
          <w:szCs w:val="30"/>
        </w:rPr>
        <w:t>二</w:t>
      </w:r>
      <w:r>
        <w:rPr>
          <w:rFonts w:hint="eastAsia"/>
          <w:b/>
          <w:bCs/>
          <w:sz w:val="30"/>
          <w:szCs w:val="30"/>
        </w:rPr>
        <w:t>部分</w:t>
      </w:r>
      <w:r>
        <w:rPr>
          <w:rFonts w:hint="eastAsia"/>
          <w:b/>
          <w:bCs/>
          <w:sz w:val="30"/>
          <w:szCs w:val="30"/>
        </w:rPr>
        <w:t xml:space="preserve">  </w:t>
      </w:r>
      <w:r w:rsidR="00140D39">
        <w:rPr>
          <w:rFonts w:hint="eastAsia"/>
          <w:b/>
          <w:bCs/>
          <w:sz w:val="30"/>
          <w:szCs w:val="30"/>
        </w:rPr>
        <w:t>校外人员劳务</w:t>
      </w:r>
      <w:r w:rsidR="00140D39">
        <w:rPr>
          <w:rFonts w:hint="eastAsia"/>
          <w:b/>
          <w:bCs/>
          <w:sz w:val="30"/>
          <w:szCs w:val="30"/>
        </w:rPr>
        <w:t>发放管理</w:t>
      </w:r>
    </w:p>
    <w:p w:rsidR="001C78FC" w:rsidRDefault="00140D39" w:rsidP="00A040BF">
      <w:pPr>
        <w:pStyle w:val="10"/>
        <w:ind w:firstLine="600"/>
      </w:pPr>
      <w:r>
        <w:rPr>
          <w:rFonts w:hint="eastAsia"/>
          <w:sz w:val="30"/>
          <w:szCs w:val="30"/>
        </w:rPr>
        <w:t>在“发放管理”里可进行单据“修改”、“打印”、“复制”和“删除”</w:t>
      </w:r>
      <w:r>
        <w:rPr>
          <w:rFonts w:hint="eastAsia"/>
          <w:sz w:val="30"/>
          <w:szCs w:val="30"/>
        </w:rPr>
        <w:t>。</w:t>
      </w:r>
      <w:r>
        <w:rPr>
          <w:rFonts w:hint="eastAsia"/>
          <w:sz w:val="30"/>
          <w:szCs w:val="30"/>
        </w:rPr>
        <w:t>由于目前“审批流程”尚未上线，请勿点击“查看”按钮，以免出现界面卡顿现象。</w:t>
      </w:r>
    </w:p>
    <w:p w:rsidR="001C78FC" w:rsidRDefault="00140D39">
      <w:pPr>
        <w:ind w:left="420"/>
      </w:pPr>
      <w:r>
        <w:rPr>
          <w:noProof/>
        </w:rPr>
        <w:drawing>
          <wp:inline distT="0" distB="0" distL="114300" distR="114300">
            <wp:extent cx="5230495" cy="211582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10738" r="938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BF" w:rsidRDefault="00A040BF">
      <w:pP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</w:pPr>
    </w:p>
    <w:p w:rsidR="00A040BF" w:rsidRDefault="00A040BF">
      <w:pP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</w:pPr>
    </w:p>
    <w:p w:rsidR="001C78FC" w:rsidRDefault="00A040BF" w:rsidP="00A040BF">
      <w:pPr>
        <w:jc w:val="center"/>
        <w:rPr>
          <w:rFonts w:ascii="宋体" w:eastAsia="宋体" w:hAnsi="宋体" w:cs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第</w:t>
      </w:r>
      <w:r w:rsidR="00140D39"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三</w:t>
      </w:r>
      <w:r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 xml:space="preserve">部分  </w:t>
      </w:r>
      <w:r w:rsidR="00140D39">
        <w:rPr>
          <w:rFonts w:ascii="宋体" w:eastAsia="宋体" w:hAnsi="宋体" w:cs="宋体" w:hint="eastAsia"/>
          <w:b/>
          <w:bCs/>
          <w:color w:val="333333"/>
          <w:sz w:val="30"/>
          <w:szCs w:val="30"/>
          <w:shd w:val="clear" w:color="auto" w:fill="FFFFFF"/>
        </w:rPr>
        <w:t>项目授权</w:t>
      </w:r>
    </w:p>
    <w:p w:rsidR="001C78FC" w:rsidRDefault="00140D3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如</w:t>
      </w:r>
      <w:r>
        <w:rPr>
          <w:rFonts w:hint="eastAsia"/>
          <w:sz w:val="30"/>
          <w:szCs w:val="30"/>
        </w:rPr>
        <w:t>需要进行</w:t>
      </w:r>
      <w:r>
        <w:rPr>
          <w:rFonts w:hint="eastAsia"/>
          <w:sz w:val="30"/>
          <w:szCs w:val="30"/>
        </w:rPr>
        <w:t>项目授权，可在主界面点击进入“项目授权管理”进行相关操作</w:t>
      </w:r>
      <w:r>
        <w:rPr>
          <w:rFonts w:hint="eastAsia"/>
          <w:sz w:val="30"/>
          <w:szCs w:val="30"/>
        </w:rPr>
        <w:t>。</w:t>
      </w:r>
    </w:p>
    <w:p w:rsidR="001C78FC" w:rsidRDefault="001C78FC">
      <w:pPr>
        <w:jc w:val="center"/>
      </w:pPr>
      <w:r>
        <w:pict>
          <v:rect id="_x0000_s1027" style="position:absolute;left:0;text-align:left;margin-left:200.45pt;margin-top:69.35pt;width:31.2pt;height:8.4pt;z-index:251664384;v-text-anchor:middle" o:gfxdata="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LJGvOtgAAAALAQAADwAAAAAAAAABACAAAAAiAAAAZHJzL2Rvd25y&#10;ZXYueG1sUEsBAhQAFAAAAAgAh07iQPe3a51wAgAA2AQAAA4AAAAAAAAAAQAgAAAAJwEAAGRycy9l&#10;Mm9Eb2MueG1sUEsFBgAAAAAGAAYAWQEAAAkGAAAAAA==&#10;" filled="f" strokecolor="red" strokeweight="1pt"/>
        </w:pict>
      </w:r>
      <w:r w:rsidR="00140D39">
        <w:rPr>
          <w:noProof/>
        </w:rPr>
        <w:drawing>
          <wp:inline distT="0" distB="0" distL="114300" distR="114300">
            <wp:extent cx="4189095" cy="1864995"/>
            <wp:effectExtent l="0" t="0" r="1905" b="9525"/>
            <wp:docPr id="28" name="图片 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40D39">
      <w:pPr>
        <w:ind w:firstLineChars="200" w:firstLine="600"/>
      </w:pPr>
      <w:r>
        <w:rPr>
          <w:rFonts w:hint="eastAsia"/>
          <w:sz w:val="30"/>
          <w:szCs w:val="30"/>
        </w:rPr>
        <w:t>通过“项目授权”可对一位被授权人进行单一项目或多项目授权：</w:t>
      </w:r>
    </w:p>
    <w:p w:rsidR="001C78FC" w:rsidRDefault="001C78FC"/>
    <w:p w:rsidR="001C78FC" w:rsidRDefault="00140D39">
      <w:r>
        <w:rPr>
          <w:rFonts w:hint="eastAsia"/>
          <w:noProof/>
        </w:rPr>
        <w:lastRenderedPageBreak/>
        <w:drawing>
          <wp:inline distT="0" distB="0" distL="114300" distR="114300">
            <wp:extent cx="5292725" cy="2032000"/>
            <wp:effectExtent l="0" t="0" r="10795" b="10160"/>
            <wp:docPr id="20" name="图片 2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无标题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3992" t="26034" r="5078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40D3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通过“批量授权”可对多位被授权人进行单一项目或多项目授权：</w:t>
      </w:r>
    </w:p>
    <w:p w:rsidR="001C78FC" w:rsidRDefault="00140D39">
      <w:r>
        <w:rPr>
          <w:rFonts w:hint="eastAsia"/>
          <w:noProof/>
        </w:rPr>
        <w:drawing>
          <wp:inline distT="0" distB="0" distL="114300" distR="114300">
            <wp:extent cx="5366385" cy="2203450"/>
            <wp:effectExtent l="0" t="0" r="13335" b="6350"/>
            <wp:docPr id="19" name="图片 1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无标题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679" t="25884" r="4523" b="10409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C78FC">
      <w:pPr>
        <w:rPr>
          <w:sz w:val="30"/>
          <w:szCs w:val="30"/>
        </w:rPr>
      </w:pP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“授权日志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和“被授权日志”记录项目授权和被授权情况：</w:t>
      </w:r>
    </w:p>
    <w:p w:rsidR="001C78FC" w:rsidRDefault="00140D39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5321935" cy="2094230"/>
            <wp:effectExtent l="0" t="0" r="12065" b="8890"/>
            <wp:docPr id="18" name="图片 1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无标题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3992" t="11983" r="4728" b="16940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C78FC">
      <w:pPr>
        <w:rPr>
          <w:sz w:val="30"/>
          <w:szCs w:val="30"/>
        </w:rPr>
      </w:pPr>
    </w:p>
    <w:p w:rsidR="001C78FC" w:rsidRDefault="00140D39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114300" distR="114300">
            <wp:extent cx="5348605" cy="2072640"/>
            <wp:effectExtent l="0" t="0" r="635" b="0"/>
            <wp:docPr id="15" name="图片 1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无标题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3775" t="11573" r="4728" b="28276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C78FC">
      <w:pPr>
        <w:rPr>
          <w:sz w:val="30"/>
          <w:szCs w:val="30"/>
        </w:rPr>
      </w:pPr>
    </w:p>
    <w:p w:rsidR="001C78FC" w:rsidRDefault="00140D3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通过“项目概览”可以查询申报系统授权信息详情：</w:t>
      </w:r>
    </w:p>
    <w:p w:rsidR="001C78FC" w:rsidRDefault="00140D39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>
            <wp:extent cx="5443855" cy="1723390"/>
            <wp:effectExtent l="0" t="0" r="12065" b="13970"/>
            <wp:docPr id="25" name="图片 2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无标题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2069" r="591" b="4105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C" w:rsidRDefault="001C78FC">
      <w:pPr>
        <w:rPr>
          <w:rFonts w:ascii="华光仿宋_CNKI" w:eastAsia="华光仿宋_CNKI" w:hAnsi="华光仿宋_CNKI" w:cs="华光仿宋_CNKI"/>
          <w:sz w:val="28"/>
          <w:szCs w:val="28"/>
        </w:rPr>
      </w:pPr>
    </w:p>
    <w:p w:rsidR="001C78FC" w:rsidRDefault="001C78FC">
      <w:pPr>
        <w:rPr>
          <w:rFonts w:ascii="华光仿宋_CNKI" w:eastAsia="华光仿宋_CNKI" w:hAnsi="华光仿宋_CNKI" w:cs="华光仿宋_CNKI"/>
          <w:sz w:val="28"/>
          <w:szCs w:val="28"/>
        </w:rPr>
      </w:pPr>
    </w:p>
    <w:p w:rsidR="001C78FC" w:rsidRDefault="001C78FC">
      <w:pPr>
        <w:ind w:firstLineChars="200" w:firstLine="600"/>
        <w:rPr>
          <w:sz w:val="30"/>
          <w:szCs w:val="30"/>
        </w:rPr>
      </w:pPr>
    </w:p>
    <w:sectPr w:rsidR="001C78FC" w:rsidSect="001C78FC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D39" w:rsidRDefault="00140D39" w:rsidP="001C78FC">
      <w:r>
        <w:separator/>
      </w:r>
    </w:p>
  </w:endnote>
  <w:endnote w:type="continuationSeparator" w:id="0">
    <w:p w:rsidR="00140D39" w:rsidRDefault="00140D39" w:rsidP="001C7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光仿宋_CNKI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华光淡古印_CNKI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8FC" w:rsidRDefault="001C78F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qGgNsoBAACa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ssz69AFqTLsPmJiGd37ArZn9gM5Me1DR5i8SIhhHdU8XdeWQiMiPVsvVqsKQwNh8QXz28DxESO+l&#10;tyQbDY04vqIqP36ENKbOKbma83famDJC4/5xIGb2sNz72GO20rAbJkI7356QT4+Tb6jDRafEfHAo&#10;bF6S2YizsZuNQ4h635UtyvUg3B4SNlF6yxVG2Kkwjqywm9Yr78Tje8l6+KU2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ZqGgNsoBAACaAwAADgAAAAAAAAABACAAAAAeAQAAZHJzL2Uyb0Rv&#10;Yy54bWxQSwUGAAAAAAYABgBZAQAAWgUAAAAA&#10;" filled="f" stroked="f">
          <v:textbox style="mso-fit-shape-to-text:t" inset="0,0,0,0">
            <w:txbxContent>
              <w:p w:rsidR="001C78FC" w:rsidRDefault="001C78FC">
                <w:pPr>
                  <w:pStyle w:val="a4"/>
                </w:pPr>
                <w:r>
                  <w:fldChar w:fldCharType="begin"/>
                </w:r>
                <w:r w:rsidR="00140D39">
                  <w:instrText xml:space="preserve"> PAGE  \* MERGEFORMAT </w:instrText>
                </w:r>
                <w:r>
                  <w:fldChar w:fldCharType="separate"/>
                </w:r>
                <w:r w:rsidR="00D922ED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D39" w:rsidRDefault="00140D39" w:rsidP="001C78FC">
      <w:r>
        <w:separator/>
      </w:r>
    </w:p>
  </w:footnote>
  <w:footnote w:type="continuationSeparator" w:id="0">
    <w:p w:rsidR="00140D39" w:rsidRDefault="00140D39" w:rsidP="001C7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D4F247"/>
    <w:multiLevelType w:val="singleLevel"/>
    <w:tmpl w:val="BBD4F247"/>
    <w:lvl w:ilvl="0">
      <w:start w:val="1"/>
      <w:numFmt w:val="decimal"/>
      <w:suff w:val="nothing"/>
      <w:lvlText w:val="（%1）"/>
      <w:lvlJc w:val="left"/>
    </w:lvl>
  </w:abstractNum>
  <w:abstractNum w:abstractNumId="1">
    <w:nsid w:val="71262348"/>
    <w:multiLevelType w:val="singleLevel"/>
    <w:tmpl w:val="71262348"/>
    <w:lvl w:ilvl="0">
      <w:start w:val="1"/>
      <w:numFmt w:val="lowerLetter"/>
      <w:lvlText w:val="%1."/>
      <w:lvlJc w:val="left"/>
      <w:pPr>
        <w:tabs>
          <w:tab w:val="left" w:pos="312"/>
        </w:tabs>
        <w:ind w:left="15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2YzNjBkOTgyNWQ1YTMxYzM3MzMwNWFiODNmOWIzYWMifQ=="/>
  </w:docVars>
  <w:rsids>
    <w:rsidRoot w:val="001C78FC"/>
    <w:rsid w:val="00140D39"/>
    <w:rsid w:val="001C78FC"/>
    <w:rsid w:val="00A040BF"/>
    <w:rsid w:val="00D922ED"/>
    <w:rsid w:val="01B127DD"/>
    <w:rsid w:val="032D29B2"/>
    <w:rsid w:val="035148F2"/>
    <w:rsid w:val="05E26360"/>
    <w:rsid w:val="08F55247"/>
    <w:rsid w:val="0A0C66AD"/>
    <w:rsid w:val="0A0D36A8"/>
    <w:rsid w:val="0A327A53"/>
    <w:rsid w:val="0A3F13C2"/>
    <w:rsid w:val="0ABF65E6"/>
    <w:rsid w:val="0AFD5A06"/>
    <w:rsid w:val="0BAC7F6A"/>
    <w:rsid w:val="0C2E06E2"/>
    <w:rsid w:val="0CBE2C32"/>
    <w:rsid w:val="0E527771"/>
    <w:rsid w:val="0E8E37ED"/>
    <w:rsid w:val="0E941B37"/>
    <w:rsid w:val="10203385"/>
    <w:rsid w:val="11520E7F"/>
    <w:rsid w:val="128552A4"/>
    <w:rsid w:val="14D41C7F"/>
    <w:rsid w:val="1571729B"/>
    <w:rsid w:val="16745A13"/>
    <w:rsid w:val="16E80611"/>
    <w:rsid w:val="17194463"/>
    <w:rsid w:val="18274369"/>
    <w:rsid w:val="187F45BF"/>
    <w:rsid w:val="189A7199"/>
    <w:rsid w:val="18E11E1D"/>
    <w:rsid w:val="1A22449B"/>
    <w:rsid w:val="1A912427"/>
    <w:rsid w:val="1C064C2E"/>
    <w:rsid w:val="1C092BCA"/>
    <w:rsid w:val="1C431C5A"/>
    <w:rsid w:val="1C752FA8"/>
    <w:rsid w:val="1E3228A3"/>
    <w:rsid w:val="1E371830"/>
    <w:rsid w:val="1E48649A"/>
    <w:rsid w:val="1F1A3E7C"/>
    <w:rsid w:val="1F43081B"/>
    <w:rsid w:val="1F5440B1"/>
    <w:rsid w:val="212D111B"/>
    <w:rsid w:val="215275BD"/>
    <w:rsid w:val="216830DB"/>
    <w:rsid w:val="21815F4B"/>
    <w:rsid w:val="237A0EA4"/>
    <w:rsid w:val="23E463A4"/>
    <w:rsid w:val="23E629DD"/>
    <w:rsid w:val="24253529"/>
    <w:rsid w:val="2427463A"/>
    <w:rsid w:val="2453076C"/>
    <w:rsid w:val="26751D8F"/>
    <w:rsid w:val="285F205A"/>
    <w:rsid w:val="2878148B"/>
    <w:rsid w:val="2C18512B"/>
    <w:rsid w:val="2DD64EB6"/>
    <w:rsid w:val="2FD1009E"/>
    <w:rsid w:val="2FD35FE3"/>
    <w:rsid w:val="2FF81AF9"/>
    <w:rsid w:val="31E85F6A"/>
    <w:rsid w:val="32194D7C"/>
    <w:rsid w:val="32FC01A3"/>
    <w:rsid w:val="34346E4D"/>
    <w:rsid w:val="34516DC8"/>
    <w:rsid w:val="353A3825"/>
    <w:rsid w:val="37092813"/>
    <w:rsid w:val="38E164E1"/>
    <w:rsid w:val="38F13A35"/>
    <w:rsid w:val="38FB3B53"/>
    <w:rsid w:val="39A551D5"/>
    <w:rsid w:val="3B787F67"/>
    <w:rsid w:val="3BE431A3"/>
    <w:rsid w:val="3C344668"/>
    <w:rsid w:val="3CB54316"/>
    <w:rsid w:val="3CB56059"/>
    <w:rsid w:val="3D031E2F"/>
    <w:rsid w:val="3DA54045"/>
    <w:rsid w:val="3E5527E2"/>
    <w:rsid w:val="40AA669A"/>
    <w:rsid w:val="41410DFB"/>
    <w:rsid w:val="4157061F"/>
    <w:rsid w:val="42B460BC"/>
    <w:rsid w:val="431E68E4"/>
    <w:rsid w:val="459260C9"/>
    <w:rsid w:val="46910624"/>
    <w:rsid w:val="46977D4A"/>
    <w:rsid w:val="47B365B0"/>
    <w:rsid w:val="494C5ED5"/>
    <w:rsid w:val="4A0D425E"/>
    <w:rsid w:val="4A272C28"/>
    <w:rsid w:val="4D05056F"/>
    <w:rsid w:val="4D393B87"/>
    <w:rsid w:val="4D9C5EA4"/>
    <w:rsid w:val="4E4444C4"/>
    <w:rsid w:val="4EBB21ED"/>
    <w:rsid w:val="4F38754A"/>
    <w:rsid w:val="4F5A5CB1"/>
    <w:rsid w:val="4F9262BB"/>
    <w:rsid w:val="4FAD1FBA"/>
    <w:rsid w:val="51467F41"/>
    <w:rsid w:val="51501312"/>
    <w:rsid w:val="53071EA5"/>
    <w:rsid w:val="55164621"/>
    <w:rsid w:val="560C6576"/>
    <w:rsid w:val="56CA3479"/>
    <w:rsid w:val="57476D14"/>
    <w:rsid w:val="577F4077"/>
    <w:rsid w:val="57970874"/>
    <w:rsid w:val="57DD1426"/>
    <w:rsid w:val="593A3304"/>
    <w:rsid w:val="59B51346"/>
    <w:rsid w:val="59FD349E"/>
    <w:rsid w:val="5B6C2828"/>
    <w:rsid w:val="5C361105"/>
    <w:rsid w:val="5CC423D4"/>
    <w:rsid w:val="5D052FD7"/>
    <w:rsid w:val="5D857FDA"/>
    <w:rsid w:val="5E331E7C"/>
    <w:rsid w:val="5E925D53"/>
    <w:rsid w:val="60A94A39"/>
    <w:rsid w:val="60E856A4"/>
    <w:rsid w:val="657809E0"/>
    <w:rsid w:val="65861A1B"/>
    <w:rsid w:val="673D5A62"/>
    <w:rsid w:val="67DD4B2A"/>
    <w:rsid w:val="68A71A23"/>
    <w:rsid w:val="696C2F1F"/>
    <w:rsid w:val="69CA10DE"/>
    <w:rsid w:val="6A200519"/>
    <w:rsid w:val="6C0C1E82"/>
    <w:rsid w:val="6C627CF4"/>
    <w:rsid w:val="6CC369E5"/>
    <w:rsid w:val="6D090170"/>
    <w:rsid w:val="6E47030C"/>
    <w:rsid w:val="6FE0776D"/>
    <w:rsid w:val="709F0738"/>
    <w:rsid w:val="70BE182B"/>
    <w:rsid w:val="71E02B60"/>
    <w:rsid w:val="72CA465D"/>
    <w:rsid w:val="73F45A70"/>
    <w:rsid w:val="74BD01BD"/>
    <w:rsid w:val="75E5566B"/>
    <w:rsid w:val="78F41F6E"/>
    <w:rsid w:val="79224674"/>
    <w:rsid w:val="79CF798D"/>
    <w:rsid w:val="79F04B91"/>
    <w:rsid w:val="7A235A4F"/>
    <w:rsid w:val="7AAB0D1D"/>
    <w:rsid w:val="7AE15EB4"/>
    <w:rsid w:val="7BAE042E"/>
    <w:rsid w:val="7C490E30"/>
    <w:rsid w:val="7C4B4301"/>
    <w:rsid w:val="7CA8379E"/>
    <w:rsid w:val="7D8C4E8F"/>
    <w:rsid w:val="7F22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78F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C78FC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C78FC"/>
    <w:rPr>
      <w:sz w:val="18"/>
      <w:szCs w:val="18"/>
    </w:rPr>
  </w:style>
  <w:style w:type="paragraph" w:styleId="a4">
    <w:name w:val="footer"/>
    <w:basedOn w:val="a"/>
    <w:link w:val="Char0"/>
    <w:qFormat/>
    <w:rsid w:val="001C78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1C78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qFormat/>
    <w:rsid w:val="001C78FC"/>
    <w:rPr>
      <w:b/>
    </w:rPr>
  </w:style>
  <w:style w:type="character" w:customStyle="1" w:styleId="Char">
    <w:name w:val="批注框文本 Char"/>
    <w:basedOn w:val="a0"/>
    <w:link w:val="a3"/>
    <w:qFormat/>
    <w:rsid w:val="001C78F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1C78F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1C78FC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rsid w:val="001C78F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</dc:creator>
  <cp:lastModifiedBy>Administrator</cp:lastModifiedBy>
  <cp:revision>4</cp:revision>
  <dcterms:created xsi:type="dcterms:W3CDTF">2023-03-01T01:38:00Z</dcterms:created>
  <dcterms:modified xsi:type="dcterms:W3CDTF">2023-07-28T08:00:00Z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AC349F6B52984DEB95C60B9C4BCE6174</vt:lpwstr>
  </property>
</Properties>
</file>